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both"/>
        <w:rPr>
          <w:rFonts w:ascii="sans-serif" w:hAnsi="sans-serif"/>
          <w:color w:val="333333"/>
          <w:sz w:val="27"/>
          <w:highlight w:val="white"/>
        </w:rPr>
      </w:pPr>
    </w:p>
    <w:p w14:paraId="02000000">
      <w:pPr>
        <w:spacing w:afterAutospacing="on" w:beforeAutospacing="on" w:line="240" w:lineRule="auto"/>
        <w:ind/>
        <w:jc w:val="center"/>
        <w:outlineLvl w:val="1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b w:val="1"/>
          <w:color w:val="000000"/>
          <w:sz w:val="36"/>
          <w:u w:val="single"/>
        </w:rPr>
        <w:fldChar w:fldCharType="begin"/>
      </w:r>
      <w:r>
        <w:rPr>
          <w:rFonts w:ascii="Times New Roman" w:hAnsi="Times New Roman"/>
          <w:b w:val="1"/>
          <w:color w:val="000000"/>
          <w:sz w:val="36"/>
          <w:u w:val="single"/>
        </w:rPr>
        <w:instrText>HYPERLINK "https://kirovskoesp.ru/index.php/administratsiya/glava-administratsii/informatsiya-o-rabote/2733-otchjot-glavy-administratsii-kirovskogo-selskogo-poseleniya-pered-naseleniem-za-period-s-01-07-2018-g-po-01-01-2019-g"</w:instrText>
      </w:r>
      <w:r>
        <w:rPr>
          <w:rFonts w:ascii="Times New Roman" w:hAnsi="Times New Roman"/>
          <w:b w:val="1"/>
          <w:color w:val="000000"/>
          <w:sz w:val="36"/>
          <w:u w:val="single"/>
        </w:rPr>
        <w:fldChar w:fldCharType="separate"/>
      </w:r>
      <w:r>
        <w:rPr>
          <w:rFonts w:ascii="Times New Roman" w:hAnsi="Times New Roman"/>
          <w:b w:val="1"/>
          <w:color w:val="000000"/>
          <w:sz w:val="36"/>
          <w:u w:val="single"/>
        </w:rPr>
        <w:t>Отчёт главы Администрации Кировского сельского поселения перед населением о деятельности Администрации за 2023</w:t>
      </w:r>
      <w:r>
        <w:rPr>
          <w:rFonts w:ascii="Times New Roman" w:hAnsi="Times New Roman"/>
          <w:color w:val="000000"/>
          <w:sz w:val="36"/>
          <w:u w:val="single"/>
        </w:rPr>
        <w:t xml:space="preserve"> г.</w:t>
      </w:r>
      <w:r>
        <w:rPr>
          <w:rFonts w:ascii="Times New Roman" w:hAnsi="Times New Roman"/>
          <w:b w:val="1"/>
          <w:color w:val="000000"/>
          <w:sz w:val="36"/>
          <w:u w:val="single"/>
        </w:rPr>
        <w:fldChar w:fldCharType="end"/>
      </w:r>
    </w:p>
    <w:p w14:paraId="03000000">
      <w:pPr>
        <w:pStyle w:val="Style_1"/>
        <w:ind/>
        <w:jc w:val="both"/>
        <w:rPr>
          <w:color w:val="333333"/>
          <w:sz w:val="27"/>
          <w:highlight w:val="white"/>
        </w:rPr>
      </w:pPr>
    </w:p>
    <w:p w14:paraId="04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Деятельность администрации Кировского сельского поселения строится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 ФЗ «Об общих принципах организации местного самоуправления в РФ».</w:t>
      </w:r>
    </w:p>
    <w:p w14:paraId="05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 </w:t>
      </w:r>
    </w:p>
    <w:p w14:paraId="06000000">
      <w:pPr>
        <w:pStyle w:val="Style_1"/>
        <w:ind/>
        <w:jc w:val="both"/>
        <w:rPr>
          <w:color w:val="333333"/>
          <w:sz w:val="28"/>
        </w:rPr>
      </w:pPr>
      <w:r>
        <w:rPr>
          <w:rStyle w:val="Style_2_ch"/>
          <w:color w:val="333333"/>
          <w:sz w:val="28"/>
          <w:highlight w:val="white"/>
        </w:rPr>
        <w:t>Осуществлением поставленных перед Администрацией задач в 2023 году</w:t>
      </w:r>
      <w:r>
        <w:rPr>
          <w:color w:val="333333"/>
          <w:sz w:val="28"/>
          <w:highlight w:val="white"/>
        </w:rPr>
        <w:t> занималос</w:t>
      </w:r>
      <w:r>
        <w:rPr>
          <w:sz w:val="28"/>
        </w:rPr>
        <w:t xml:space="preserve">ь 6 </w:t>
      </w:r>
      <w:r>
        <w:rPr>
          <w:sz w:val="28"/>
        </w:rPr>
        <w:t>м</w:t>
      </w:r>
      <w:r>
        <w:rPr>
          <w:color w:val="333333"/>
          <w:sz w:val="28"/>
          <w:highlight w:val="white"/>
        </w:rPr>
        <w:t>униципальных служащих.</w:t>
      </w:r>
    </w:p>
    <w:p w14:paraId="07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    Ключевой задачей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электричества,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14:paraId="08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Одним из важнейших направлений в работе Администрации Кировского сельского поселения является решение личных вопросов граждан. Письма, заявления, обращения, жалобы поступающие от жителей никогда не остаются не рассмотренными. За отчетный период поступило</w:t>
      </w:r>
      <w:r>
        <w:rPr>
          <w:color w:val="333333"/>
          <w:sz w:val="28"/>
        </w:rPr>
        <w:t>:</w:t>
      </w:r>
      <w:r>
        <w:rPr>
          <w:sz w:val="28"/>
        </w:rPr>
        <w:t xml:space="preserve"> 45 </w:t>
      </w:r>
      <w:r>
        <w:rPr>
          <w:color w:val="333333"/>
          <w:sz w:val="28"/>
        </w:rPr>
        <w:t>о</w:t>
      </w:r>
      <w:r>
        <w:rPr>
          <w:color w:val="333333"/>
          <w:sz w:val="28"/>
          <w:highlight w:val="white"/>
        </w:rPr>
        <w:t>бращений граждан. Проведенный анализ обращений граждан, поступивших за 2023 года, показывает, что значительная их часть, связана с вопросами благоустройства на территории поселения, соблюдением правил содержания домашних животных, жалобы на действия соседей, а также вопросов газификации.</w:t>
      </w:r>
    </w:p>
    <w:p w14:paraId="09000000">
      <w:pPr>
        <w:pStyle w:val="Style_1"/>
        <w:ind/>
        <w:jc w:val="both"/>
        <w:rPr>
          <w:color w:val="000000"/>
          <w:sz w:val="28"/>
        </w:rPr>
      </w:pPr>
      <w:r>
        <w:rPr>
          <w:color w:val="333333"/>
          <w:sz w:val="28"/>
          <w:highlight w:val="white"/>
        </w:rPr>
        <w:t>  По запросам правоохранительных органов и других заинтересованных ведомств, выдано  </w:t>
      </w:r>
      <w:r>
        <w:rPr>
          <w:color w:val="333333"/>
          <w:sz w:val="28"/>
        </w:rPr>
        <w:t> </w:t>
      </w:r>
      <w:r>
        <w:rPr>
          <w:color w:val="000000"/>
          <w:sz w:val="28"/>
        </w:rPr>
        <w:t xml:space="preserve">3 </w:t>
      </w:r>
      <w:r>
        <w:rPr>
          <w:color w:val="000000"/>
          <w:sz w:val="28"/>
          <w:highlight w:val="white"/>
        </w:rPr>
        <w:t>бытовые характеристики</w:t>
      </w:r>
      <w:r>
        <w:rPr>
          <w:color w:val="000000"/>
          <w:sz w:val="28"/>
          <w:highlight w:val="white"/>
        </w:rPr>
        <w:t>.</w:t>
      </w:r>
    </w:p>
    <w:p w14:paraId="0A000000">
      <w:pPr>
        <w:pStyle w:val="Style_1"/>
        <w:ind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 xml:space="preserve">Выдано </w:t>
      </w:r>
      <w:r>
        <w:rPr>
          <w:color w:val="000000"/>
          <w:sz w:val="28"/>
          <w:highlight w:val="white"/>
        </w:rPr>
        <w:t>198 выпис</w:t>
      </w:r>
      <w:r>
        <w:rPr>
          <w:color w:val="000000"/>
          <w:sz w:val="28"/>
          <w:highlight w:val="white"/>
        </w:rPr>
        <w:t>ок.</w:t>
      </w:r>
    </w:p>
    <w:p w14:paraId="0B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 xml:space="preserve">В целях учёта личных подсобных хозяйств на территории Кировского сельского поселения ведутся  похозяйственные книги.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С целью актуализации сведений по данным домохозяйств, проводится ежегодная сверка  книг похозяйственного учёта, актуализируется информация по ЛПХ.  На территории поселения числится </w:t>
      </w:r>
      <w:r>
        <w:rPr>
          <w:color w:val="333333"/>
          <w:sz w:val="28"/>
        </w:rPr>
        <w:t xml:space="preserve">826 </w:t>
      </w:r>
      <w:r>
        <w:rPr>
          <w:color w:val="333333"/>
          <w:sz w:val="28"/>
          <w:highlight w:val="white"/>
        </w:rPr>
        <w:t>домовладений.</w:t>
      </w:r>
    </w:p>
    <w:p w14:paraId="0C000000">
      <w:pPr>
        <w:pStyle w:val="Style_1"/>
        <w:ind/>
        <w:jc w:val="center"/>
        <w:rPr>
          <w:color w:val="333333"/>
          <w:sz w:val="28"/>
        </w:rPr>
      </w:pPr>
      <w:r>
        <w:rPr>
          <w:rStyle w:val="Style_2_ch"/>
          <w:color w:val="333333"/>
          <w:sz w:val="28"/>
          <w:highlight w:val="white"/>
        </w:rPr>
        <w:t>Нормативно правовая  деятельность.</w:t>
      </w:r>
    </w:p>
    <w:p w14:paraId="0D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 xml:space="preserve">Администрацией Кировского сельского поселения в отчётный 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отчётный период специалистами </w:t>
      </w:r>
      <w:r>
        <w:rPr>
          <w:color w:val="000000"/>
          <w:sz w:val="28"/>
          <w:highlight w:val="white"/>
        </w:rPr>
        <w:t>администрации были подготовлены и внесены на</w:t>
      </w:r>
      <w:r>
        <w:rPr>
          <w:color w:val="333333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рассмотрение </w:t>
      </w:r>
      <w:r>
        <w:rPr>
          <w:color w:val="000000"/>
          <w:sz w:val="28"/>
        </w:rPr>
        <w:t xml:space="preserve">14 </w:t>
      </w:r>
      <w:r>
        <w:rPr>
          <w:color w:val="000000"/>
          <w:sz w:val="28"/>
          <w:highlight w:val="white"/>
        </w:rPr>
        <w:t>проектов</w:t>
      </w:r>
      <w:r>
        <w:rPr>
          <w:color w:val="000000"/>
          <w:sz w:val="28"/>
          <w:highlight w:val="white"/>
        </w:rPr>
        <w:t xml:space="preserve"> </w:t>
      </w:r>
      <w:r>
        <w:rPr>
          <w:color w:val="333333"/>
          <w:sz w:val="28"/>
          <w:highlight w:val="white"/>
        </w:rPr>
        <w:t>решений, регламентирующих основные вопросы деятельности Администрации Кировского  сельского поселения.</w:t>
      </w:r>
    </w:p>
    <w:p w14:paraId="0E000000">
      <w:pPr>
        <w:pStyle w:val="Style_1"/>
        <w:ind/>
        <w:jc w:val="both"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 xml:space="preserve">Депутатами поселения в отчётный период проведено </w:t>
      </w:r>
      <w:r>
        <w:rPr>
          <w:color w:val="000000"/>
          <w:sz w:val="28"/>
          <w:highlight w:val="white"/>
        </w:rPr>
        <w:t>7 заседани</w:t>
      </w:r>
      <w:r>
        <w:rPr>
          <w:color w:val="000000"/>
          <w:sz w:val="28"/>
          <w:highlight w:val="white"/>
        </w:rPr>
        <w:t xml:space="preserve">й </w:t>
      </w:r>
      <w:r>
        <w:rPr>
          <w:color w:val="333333"/>
          <w:sz w:val="28"/>
          <w:highlight w:val="white"/>
        </w:rPr>
        <w:t xml:space="preserve">комиссий для предварительного рассмотрения вопросов и подготовки проектов решений по вопросам, отнесённым к компетенции Собрания депутатов Кировского сельского поселения, в работе вышеуказанных комиссий также принимали активное участие и специалисты Администрации поселения.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 </w:t>
      </w:r>
    </w:p>
    <w:p w14:paraId="0F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В рамках нормативной деятельности Собрания депутатов сельского поселения было издано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18 решений</w:t>
      </w:r>
      <w:r>
        <w:rPr>
          <w:color w:val="000000"/>
          <w:sz w:val="28"/>
          <w:highlight w:val="white"/>
        </w:rPr>
        <w:t xml:space="preserve">,  администрацией  сельского поселения принято </w:t>
      </w:r>
      <w:r>
        <w:rPr>
          <w:color w:val="000000"/>
          <w:sz w:val="28"/>
        </w:rPr>
        <w:t xml:space="preserve">128 </w:t>
      </w:r>
      <w:r>
        <w:rPr>
          <w:color w:val="000000"/>
          <w:sz w:val="28"/>
          <w:highlight w:val="white"/>
        </w:rPr>
        <w:t xml:space="preserve">постановлений и </w:t>
      </w:r>
      <w:r>
        <w:rPr>
          <w:color w:val="000000"/>
          <w:sz w:val="28"/>
        </w:rPr>
        <w:t xml:space="preserve">40 </w:t>
      </w:r>
      <w:r>
        <w:rPr>
          <w:color w:val="000000"/>
          <w:sz w:val="28"/>
          <w:highlight w:val="white"/>
        </w:rPr>
        <w:t xml:space="preserve"> распоряжений</w:t>
      </w:r>
      <w:r>
        <w:rPr>
          <w:color w:val="000000"/>
          <w:sz w:val="28"/>
          <w:highlight w:val="white"/>
        </w:rPr>
        <w:t>.</w:t>
      </w:r>
    </w:p>
    <w:p w14:paraId="10000000">
      <w:pPr>
        <w:pStyle w:val="Style_1"/>
        <w:ind/>
        <w:jc w:val="both"/>
        <w:rPr>
          <w:color w:val="FF0000"/>
          <w:sz w:val="28"/>
        </w:rPr>
      </w:pPr>
      <w:r>
        <w:rPr>
          <w:color w:val="333333"/>
          <w:sz w:val="28"/>
          <w:highlight w:val="white"/>
        </w:rPr>
        <w:t xml:space="preserve">В отчётный период велась работа по исполнению полномочий в части ведения нотариальных действий. За  2023 год выполнено </w:t>
      </w:r>
      <w:r>
        <w:rPr>
          <w:color w:val="000000"/>
          <w:sz w:val="28"/>
          <w:highlight w:val="white"/>
        </w:rPr>
        <w:t>49 нотариальных</w:t>
      </w:r>
      <w:r>
        <w:rPr>
          <w:color w:val="333333"/>
          <w:sz w:val="28"/>
          <w:highlight w:val="white"/>
        </w:rPr>
        <w:t xml:space="preserve"> действий (выдача доверенностей, заверение подлинности документов), в результате чего в бюджет поселения поступило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</w:rPr>
        <w:t>5400</w:t>
      </w:r>
      <w:r>
        <w:rPr>
          <w:color w:val="000000"/>
          <w:sz w:val="28"/>
          <w:highlight w:val="white"/>
        </w:rPr>
        <w:t xml:space="preserve"> рублей.</w:t>
      </w:r>
    </w:p>
    <w:p w14:paraId="11000000">
      <w:pPr>
        <w:pStyle w:val="Style_1"/>
        <w:ind/>
        <w:jc w:val="both"/>
        <w:rPr>
          <w:rStyle w:val="Style_2_ch"/>
          <w:color w:val="333333"/>
          <w:sz w:val="28"/>
          <w:highlight w:val="white"/>
        </w:rPr>
      </w:pPr>
      <w:r>
        <w:rPr>
          <w:rStyle w:val="Style_2_ch"/>
          <w:color w:val="333333"/>
          <w:sz w:val="28"/>
          <w:highlight w:val="white"/>
        </w:rPr>
        <w:t> </w:t>
      </w:r>
    </w:p>
    <w:p w14:paraId="12000000">
      <w:pPr>
        <w:pStyle w:val="Style_1"/>
        <w:ind/>
        <w:jc w:val="both"/>
        <w:rPr>
          <w:rStyle w:val="Style_2_ch"/>
          <w:color w:val="333333"/>
          <w:sz w:val="28"/>
          <w:highlight w:val="white"/>
        </w:rPr>
      </w:pPr>
    </w:p>
    <w:p w14:paraId="13000000">
      <w:pPr>
        <w:pStyle w:val="Style_1"/>
        <w:ind/>
        <w:jc w:val="center"/>
        <w:rPr>
          <w:color w:val="333333"/>
          <w:sz w:val="28"/>
        </w:rPr>
      </w:pPr>
      <w:r>
        <w:rPr>
          <w:rStyle w:val="Style_2_ch"/>
          <w:color w:val="333333"/>
          <w:sz w:val="28"/>
          <w:highlight w:val="white"/>
        </w:rPr>
        <w:t>Исполнение  бюджета</w:t>
      </w:r>
    </w:p>
    <w:p w14:paraId="14000000">
      <w:pPr>
        <w:widowControl w:val="0"/>
        <w:spacing w:after="116" w:before="0" w:line="322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 </w:t>
      </w:r>
      <w:r>
        <w:rPr>
          <w:rFonts w:ascii="Times New Roman" w:hAnsi="Times New Roman"/>
          <w:sz w:val="28"/>
        </w:rPr>
        <w:t>В декабре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Депутатами принят Бюджет Кировского сельского поселения на 2023 год и плановый период 2024-2025 годы. Общий плановый объем доходов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 мил</w:t>
      </w:r>
      <w:r>
        <w:rPr>
          <w:rFonts w:ascii="Times New Roman" w:hAnsi="Times New Roman"/>
          <w:sz w:val="28"/>
        </w:rPr>
        <w:t xml:space="preserve">лионов </w:t>
      </w:r>
      <w:r>
        <w:rPr>
          <w:rFonts w:ascii="Times New Roman" w:hAnsi="Times New Roman"/>
          <w:sz w:val="28"/>
        </w:rPr>
        <w:t>174</w:t>
      </w:r>
      <w:r>
        <w:rPr>
          <w:rFonts w:ascii="Times New Roman" w:hAnsi="Times New Roman"/>
          <w:sz w:val="28"/>
        </w:rPr>
        <w:t xml:space="preserve"> тысяч рублей. Общая сумма доходов составила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 миллионов </w:t>
      </w:r>
      <w:r>
        <w:rPr>
          <w:rFonts w:ascii="Times New Roman" w:hAnsi="Times New Roman"/>
          <w:sz w:val="28"/>
        </w:rPr>
        <w:t>587</w:t>
      </w:r>
      <w:r>
        <w:rPr>
          <w:rFonts w:ascii="Times New Roman" w:hAnsi="Times New Roman"/>
          <w:sz w:val="28"/>
        </w:rPr>
        <w:t xml:space="preserve"> тысяча рублей, что составило </w:t>
      </w:r>
      <w:r>
        <w:rPr>
          <w:rFonts w:ascii="Times New Roman" w:hAnsi="Times New Roman"/>
          <w:sz w:val="28"/>
        </w:rPr>
        <w:t>100,8</w:t>
      </w:r>
      <w:r>
        <w:rPr>
          <w:rFonts w:ascii="Times New Roman" w:hAnsi="Times New Roman"/>
          <w:sz w:val="28"/>
        </w:rPr>
        <w:t xml:space="preserve"> % исполнения. Из них собственные средства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миллиона </w:t>
      </w:r>
      <w:r>
        <w:rPr>
          <w:rFonts w:ascii="Times New Roman" w:hAnsi="Times New Roman"/>
          <w:sz w:val="28"/>
        </w:rPr>
        <w:t>204</w:t>
      </w:r>
      <w:r>
        <w:rPr>
          <w:rFonts w:ascii="Times New Roman" w:hAnsi="Times New Roman"/>
          <w:sz w:val="28"/>
        </w:rPr>
        <w:t xml:space="preserve"> тыс. руб., основная часть доходов — это НДФЛ, единый сельскохозяйственный налог, земельный налог</w:t>
      </w:r>
      <w:r>
        <w:rPr>
          <w:rFonts w:ascii="Times New Roman" w:hAnsi="Times New Roman"/>
          <w:sz w:val="28"/>
        </w:rPr>
        <w:t>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Кроме того, получены из областного бюджета:                                                  безвозмездные поступление в сумме </w:t>
      </w:r>
      <w:r>
        <w:rPr>
          <w:rFonts w:ascii="Times New Roman" w:hAnsi="Times New Roman"/>
          <w:b w:val="0"/>
          <w:sz w:val="28"/>
        </w:rPr>
        <w:t>42</w:t>
      </w:r>
      <w:r>
        <w:rPr>
          <w:rFonts w:ascii="Times New Roman" w:hAnsi="Times New Roman"/>
          <w:b w:val="0"/>
          <w:sz w:val="28"/>
        </w:rPr>
        <w:t xml:space="preserve"> млн. </w:t>
      </w:r>
      <w:r>
        <w:rPr>
          <w:rFonts w:ascii="Times New Roman" w:hAnsi="Times New Roman"/>
          <w:b w:val="0"/>
          <w:sz w:val="28"/>
        </w:rPr>
        <w:t>383 тыс. руб. при плане 42 млн. 383</w:t>
      </w:r>
      <w:r>
        <w:rPr>
          <w:rFonts w:ascii="Times New Roman" w:hAnsi="Times New Roman"/>
          <w:b w:val="0"/>
          <w:sz w:val="28"/>
        </w:rPr>
        <w:t xml:space="preserve"> тыс. руб (или 100%);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Основной частью являются прочие межбюджетные трансферты, передаваемые бюджетам сельских поселений</w:t>
      </w:r>
      <w:r>
        <w:rPr>
          <w:rFonts w:ascii="Times New Roman" w:hAnsi="Times New Roman"/>
          <w:b w:val="0"/>
          <w:sz w:val="28"/>
        </w:rPr>
        <w:t xml:space="preserve"> которые составили 33 мил. 542 тыс. рублей при плане 33 мил. 542 тыс. рублей, из них</w:t>
      </w:r>
      <w:r>
        <w:rPr>
          <w:rFonts w:ascii="Times New Roman" w:hAnsi="Times New Roman"/>
          <w:b w:val="0"/>
          <w:sz w:val="28"/>
        </w:rPr>
        <w:t>: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</w:rPr>
        <w:t xml:space="preserve"> на газификацию в сумме </w:t>
      </w:r>
      <w:r>
        <w:rPr>
          <w:rFonts w:ascii="Times New Roman" w:hAnsi="Times New Roman"/>
          <w:b w:val="0"/>
          <w:sz w:val="28"/>
        </w:rPr>
        <w:t xml:space="preserve">32 366 </w:t>
      </w:r>
      <w:r>
        <w:rPr>
          <w:rFonts w:ascii="Times New Roman" w:hAnsi="Times New Roman"/>
          <w:b w:val="0"/>
          <w:sz w:val="28"/>
        </w:rPr>
        <w:t xml:space="preserve">тыс. руб. при плане </w:t>
      </w:r>
      <w:r>
        <w:rPr>
          <w:rFonts w:ascii="Times New Roman" w:hAnsi="Times New Roman"/>
          <w:b w:val="0"/>
          <w:sz w:val="28"/>
        </w:rPr>
        <w:t>32 366</w:t>
      </w:r>
      <w:r>
        <w:rPr>
          <w:rFonts w:ascii="Times New Roman" w:hAnsi="Times New Roman"/>
          <w:b w:val="0"/>
          <w:sz w:val="28"/>
        </w:rPr>
        <w:t xml:space="preserve"> тыс. руб.</w:t>
      </w:r>
      <w:r>
        <w:rPr>
          <w:rFonts w:ascii="Times New Roman" w:hAnsi="Times New Roman"/>
          <w:b w:val="0"/>
          <w:sz w:val="28"/>
        </w:rPr>
        <w:t>;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на ограждения территории парка в сумме 1 мил. 176 тыс.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рублей при плане 1 мил. 176 тыс.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рублей.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19000000">
      <w:pPr>
        <w:widowControl w:val="0"/>
        <w:spacing w:after="116" w:before="0" w:line="322" w:lineRule="exact"/>
        <w:ind w:firstLine="708" w:left="0"/>
        <w:jc w:val="both"/>
        <w:rPr>
          <w:rFonts w:ascii="Times New Roman" w:hAnsi="Times New Roman"/>
          <w:color w:val="FFFF00"/>
          <w:sz w:val="28"/>
        </w:rPr>
      </w:pPr>
    </w:p>
    <w:p w14:paraId="1A000000">
      <w:pPr>
        <w:widowControl w:val="0"/>
        <w:spacing w:after="173" w:before="0" w:line="326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поселения за отчётный период составили </w:t>
      </w:r>
      <w:r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 xml:space="preserve"> миллионов </w:t>
      </w:r>
      <w:r>
        <w:rPr>
          <w:rFonts w:ascii="Times New Roman" w:hAnsi="Times New Roman"/>
          <w:sz w:val="28"/>
        </w:rPr>
        <w:t>642</w:t>
      </w:r>
      <w:r>
        <w:rPr>
          <w:rFonts w:ascii="Times New Roman" w:hAnsi="Times New Roman"/>
          <w:sz w:val="28"/>
        </w:rPr>
        <w:t xml:space="preserve"> тысяч рублей, при годовом плане 50 миллионов 0</w:t>
      </w:r>
      <w:r>
        <w:rPr>
          <w:rFonts w:ascii="Times New Roman" w:hAnsi="Times New Roman"/>
          <w:sz w:val="28"/>
        </w:rPr>
        <w:t>73</w:t>
      </w:r>
      <w:r>
        <w:rPr>
          <w:rFonts w:ascii="Times New Roman" w:hAnsi="Times New Roman"/>
          <w:sz w:val="28"/>
        </w:rPr>
        <w:t xml:space="preserve"> тысяч рублей, ис</w:t>
      </w:r>
      <w:r>
        <w:rPr>
          <w:rFonts w:ascii="Times New Roman" w:hAnsi="Times New Roman"/>
          <w:sz w:val="28"/>
        </w:rPr>
        <w:t xml:space="preserve">полнение составило </w:t>
      </w:r>
      <w:r>
        <w:rPr>
          <w:rFonts w:ascii="Times New Roman" w:hAnsi="Times New Roman"/>
          <w:sz w:val="28"/>
        </w:rPr>
        <w:t xml:space="preserve">99,1 </w:t>
      </w:r>
      <w:r>
        <w:rPr>
          <w:rFonts w:ascii="Times New Roman" w:hAnsi="Times New Roman"/>
          <w:sz w:val="28"/>
        </w:rPr>
        <w:t>%</w:t>
      </w:r>
    </w:p>
    <w:p w14:paraId="1B000000">
      <w:pPr>
        <w:widowControl w:val="0"/>
        <w:spacing w:after="182" w:before="0" w:line="260" w:lineRule="exac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 средства были израсходованы следующим образом:</w:t>
      </w:r>
    </w:p>
    <w:p w14:paraId="1C000000">
      <w:pPr>
        <w:widowControl w:val="0"/>
        <w:spacing w:after="121" w:before="0" w:line="260" w:lineRule="exac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-на содержание аппарата Администрации </w:t>
      </w:r>
      <w:r>
        <w:rPr>
          <w:rFonts w:ascii="Times New Roman" w:hAnsi="Times New Roman"/>
          <w:sz w:val="28"/>
        </w:rPr>
        <w:t xml:space="preserve">6 миллионов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лей</w:t>
      </w:r>
    </w:p>
    <w:p w14:paraId="1D000000">
      <w:pPr>
        <w:widowControl w:val="0"/>
        <w:spacing w:after="181" w:before="0" w:line="336" w:lineRule="exac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-на выполнение муниципального задания (содержание ДК)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миллион </w:t>
      </w:r>
      <w:r>
        <w:rPr>
          <w:rFonts w:ascii="Times New Roman" w:hAnsi="Times New Roman"/>
          <w:sz w:val="28"/>
        </w:rPr>
        <w:t xml:space="preserve">651 </w:t>
      </w:r>
      <w:r>
        <w:rPr>
          <w:rFonts w:ascii="Times New Roman" w:hAnsi="Times New Roman"/>
          <w:sz w:val="28"/>
        </w:rPr>
        <w:t>тыс. рублей;</w:t>
      </w:r>
    </w:p>
    <w:p w14:paraId="1E000000">
      <w:pPr>
        <w:widowControl w:val="0"/>
        <w:spacing w:after="181" w:before="0" w:line="336" w:lineRule="exac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содержания здания пожарного ДЕПО – </w:t>
      </w: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 </w:t>
      </w:r>
      <w:r>
        <w:rPr>
          <w:rFonts w:ascii="Times New Roman" w:hAnsi="Times New Roman"/>
          <w:sz w:val="28"/>
        </w:rPr>
        <w:t xml:space="preserve">- изготовление указателей (подвальные </w:t>
      </w:r>
      <w:r>
        <w:rPr>
          <w:rFonts w:ascii="Times New Roman" w:hAnsi="Times New Roman"/>
          <w:sz w:val="28"/>
        </w:rPr>
        <w:t>помещения)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6,7 </w:t>
      </w:r>
      <w:r>
        <w:rPr>
          <w:rFonts w:ascii="Times New Roman" w:hAnsi="Times New Roman"/>
          <w:sz w:val="28"/>
        </w:rPr>
        <w:t xml:space="preserve">тыс. рублей; </w:t>
      </w:r>
    </w:p>
    <w:p w14:paraId="1F000000">
      <w:pPr>
        <w:widowControl w:val="0"/>
        <w:spacing w:after="181" w:before="0" w:line="336" w:lineRule="exac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оплата уличного освещения –</w:t>
      </w:r>
      <w:r>
        <w:rPr>
          <w:rFonts w:ascii="Times New Roman" w:hAnsi="Times New Roman"/>
          <w:sz w:val="28"/>
        </w:rPr>
        <w:t xml:space="preserve">149 </w:t>
      </w:r>
      <w:r>
        <w:rPr>
          <w:rFonts w:ascii="Times New Roman" w:hAnsi="Times New Roman"/>
          <w:sz w:val="28"/>
        </w:rPr>
        <w:t xml:space="preserve">тыс. рублей; 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</w:t>
      </w:r>
      <w:r>
        <w:rPr>
          <w:rFonts w:ascii="Times New Roman" w:hAnsi="Times New Roman"/>
          <w:b w:val="0"/>
          <w:sz w:val="28"/>
        </w:rPr>
        <w:t>строительство распределительных</w:t>
      </w:r>
      <w:r>
        <w:rPr>
          <w:rFonts w:ascii="Times New Roman" w:hAnsi="Times New Roman"/>
          <w:b w:val="0"/>
          <w:sz w:val="28"/>
        </w:rPr>
        <w:t xml:space="preserve"> сетей газопровода в х.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Хуторском </w:t>
      </w:r>
      <w:r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33 мил. 998 </w:t>
      </w:r>
      <w:r>
        <w:rPr>
          <w:rFonts w:ascii="Times New Roman" w:hAnsi="Times New Roman"/>
          <w:b w:val="0"/>
          <w:sz w:val="28"/>
        </w:rPr>
        <w:t xml:space="preserve">тыс. рублей; 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-а</w:t>
      </w:r>
      <w:r>
        <w:rPr>
          <w:rFonts w:ascii="Times New Roman" w:hAnsi="Times New Roman"/>
          <w:b w:val="0"/>
          <w:sz w:val="28"/>
        </w:rPr>
        <w:t xml:space="preserve">вторский и строительный контроль по строительству -  </w:t>
      </w:r>
      <w:r>
        <w:rPr>
          <w:rFonts w:ascii="Times New Roman" w:hAnsi="Times New Roman"/>
          <w:b w:val="0"/>
          <w:sz w:val="28"/>
        </w:rPr>
        <w:t>273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тыс. рублей; 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-п</w:t>
      </w:r>
      <w:r>
        <w:rPr>
          <w:rFonts w:ascii="Times New Roman" w:hAnsi="Times New Roman"/>
          <w:b w:val="0"/>
          <w:sz w:val="28"/>
        </w:rPr>
        <w:t xml:space="preserve">уска наладочные работы по газопроводу -261 </w:t>
      </w:r>
      <w:r>
        <w:rPr>
          <w:rFonts w:ascii="Times New Roman" w:hAnsi="Times New Roman"/>
          <w:b w:val="0"/>
          <w:sz w:val="28"/>
        </w:rPr>
        <w:t>тыс. рублей;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- покупка и приобретение </w:t>
      </w:r>
      <w:r>
        <w:rPr>
          <w:rFonts w:ascii="Times New Roman" w:hAnsi="Times New Roman"/>
          <w:b w:val="0"/>
          <w:sz w:val="28"/>
        </w:rPr>
        <w:t>триммеров</w:t>
      </w:r>
      <w:r>
        <w:rPr>
          <w:rFonts w:ascii="Times New Roman" w:hAnsi="Times New Roman"/>
          <w:b w:val="0"/>
          <w:sz w:val="28"/>
        </w:rPr>
        <w:t>, запасных частей -</w:t>
      </w:r>
      <w:r>
        <w:rPr>
          <w:rFonts w:ascii="Times New Roman" w:hAnsi="Times New Roman"/>
          <w:b w:val="0"/>
          <w:sz w:val="28"/>
        </w:rPr>
        <w:t xml:space="preserve">34,7 </w:t>
      </w:r>
      <w:r>
        <w:rPr>
          <w:rFonts w:ascii="Times New Roman" w:hAnsi="Times New Roman"/>
          <w:b w:val="0"/>
          <w:sz w:val="28"/>
        </w:rPr>
        <w:t>тыс. рублей;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биржа труда по трудоустройству населения -</w:t>
      </w:r>
      <w:r>
        <w:rPr>
          <w:rFonts w:ascii="Times New Roman" w:hAnsi="Times New Roman"/>
          <w:b w:val="0"/>
          <w:sz w:val="28"/>
        </w:rPr>
        <w:t xml:space="preserve">591 </w:t>
      </w:r>
      <w:r>
        <w:rPr>
          <w:rFonts w:ascii="Times New Roman" w:hAnsi="Times New Roman"/>
          <w:b w:val="0"/>
          <w:sz w:val="28"/>
        </w:rPr>
        <w:t>тыс. рублей;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текущий ремонт и содержания линий уличного освещения в 2 посёлках </w:t>
      </w:r>
      <w:r>
        <w:rPr>
          <w:rFonts w:ascii="Times New Roman" w:hAnsi="Times New Roman"/>
          <w:b w:val="0"/>
          <w:sz w:val="28"/>
        </w:rPr>
        <w:t>246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тыс. рублей;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клещевая обработка территории -</w:t>
      </w:r>
      <w:r>
        <w:rPr>
          <w:rFonts w:ascii="Times New Roman" w:hAnsi="Times New Roman"/>
          <w:b w:val="0"/>
          <w:sz w:val="28"/>
        </w:rPr>
        <w:t>9 тыс. рублей;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буртование и очистка несанкционированных свалок – 200 </w:t>
      </w:r>
      <w:r>
        <w:rPr>
          <w:rFonts w:ascii="Times New Roman" w:hAnsi="Times New Roman"/>
          <w:b w:val="0"/>
          <w:sz w:val="28"/>
        </w:rPr>
        <w:t>тыс. рублей;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-демонтаж старого ограждения – 104 тыс. рублей;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изготовление ПСД – 231 тыс. рублей;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ограждение парка – 1 мил. 827 тыс. рублей;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вывоз ТБО с территорий кладбищ -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7 тыс. рублей;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-оплата земельного и транспортного налога</w:t>
      </w:r>
      <w:r>
        <w:rPr>
          <w:rFonts w:ascii="Times New Roman" w:hAnsi="Times New Roman"/>
          <w:b w:val="0"/>
          <w:sz w:val="28"/>
        </w:rPr>
        <w:t xml:space="preserve"> – 171 тыс. рублей;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-передача полномочий по финансовому контролю-73,0 </w:t>
      </w:r>
      <w:r>
        <w:rPr>
          <w:rFonts w:ascii="Times New Roman" w:hAnsi="Times New Roman"/>
          <w:b w:val="0"/>
          <w:sz w:val="28"/>
        </w:rPr>
        <w:t>тыс. рублей;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тыс. рублей;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-социальное обеспечение (пенсия)- </w:t>
      </w:r>
      <w:r>
        <w:rPr>
          <w:rFonts w:ascii="Times New Roman" w:hAnsi="Times New Roman"/>
          <w:b w:val="0"/>
          <w:sz w:val="28"/>
        </w:rPr>
        <w:t>91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тыс. рублей;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-изготовление муниципального вестника и официальная публикации – </w:t>
      </w:r>
      <w:r>
        <w:rPr>
          <w:rFonts w:ascii="Times New Roman" w:hAnsi="Times New Roman"/>
          <w:b w:val="0"/>
          <w:sz w:val="28"/>
        </w:rPr>
        <w:t>42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тыс. рублей;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-дополнительные выборы - 386,2 </w:t>
      </w:r>
      <w:r>
        <w:rPr>
          <w:rFonts w:ascii="Times New Roman" w:hAnsi="Times New Roman"/>
          <w:b w:val="0"/>
          <w:sz w:val="28"/>
        </w:rPr>
        <w:t>тыс. рублей;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-ремонт автомобиля-64,4 </w:t>
      </w:r>
      <w:r>
        <w:rPr>
          <w:rFonts w:ascii="Times New Roman" w:hAnsi="Times New Roman"/>
          <w:b w:val="0"/>
          <w:sz w:val="28"/>
        </w:rPr>
        <w:t>тыс. рублей;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-интервью и публикация статьи о поселении в областном вестнике-58 </w:t>
      </w:r>
      <w:r>
        <w:rPr>
          <w:rFonts w:ascii="Times New Roman" w:hAnsi="Times New Roman"/>
          <w:b w:val="0"/>
          <w:sz w:val="28"/>
        </w:rPr>
        <w:t>тыс. рублей;</w:t>
      </w:r>
    </w:p>
    <w:p w14:paraId="34000000">
      <w:pPr>
        <w:pStyle w:val="Style_3"/>
        <w:spacing w:before="0"/>
        <w:ind w:firstLine="0" w:left="0"/>
        <w:rPr>
          <w:rFonts w:ascii="Times New Roman" w:hAnsi="Times New Roman"/>
          <w:sz w:val="28"/>
        </w:rPr>
      </w:pPr>
    </w:p>
    <w:p w14:paraId="35000000">
      <w:pPr>
        <w:pStyle w:val="Style_1"/>
        <w:ind/>
        <w:jc w:val="both"/>
        <w:rPr>
          <w:rFonts w:ascii="Times New Roman" w:hAnsi="Times New Roman"/>
          <w:color w:val="333333"/>
          <w:sz w:val="28"/>
        </w:rPr>
      </w:pPr>
    </w:p>
    <w:p w14:paraId="36000000">
      <w:pPr>
        <w:pStyle w:val="Style_1"/>
        <w:ind/>
        <w:jc w:val="center"/>
        <w:rPr>
          <w:color w:val="333333"/>
          <w:sz w:val="28"/>
        </w:rPr>
      </w:pPr>
      <w:r>
        <w:rPr>
          <w:rStyle w:val="Style_2_ch"/>
          <w:color w:val="333333"/>
          <w:sz w:val="28"/>
          <w:highlight w:val="white"/>
        </w:rPr>
        <w:t>Полномочия в сфере ПБ.</w:t>
      </w:r>
    </w:p>
    <w:p w14:paraId="37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Для обеспечения пожарной безопасности на территории поселения проводится ряд мер:</w:t>
      </w:r>
    </w:p>
    <w:p w14:paraId="38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- в целях предупреждения ландшафтных пожаров на территории Кировского сельского поселения принято Постановление об утверждении плана мероприятий по предупреждению ландшафтных пожаров на территории Кировского сельского поселения,  утверждён План основных мероприятий по    подготовке     к    пожароопасному периоду, предупреждению и ликвидации ландшафтных пожаров на территории Кировского сельского поселения;</w:t>
      </w:r>
    </w:p>
    <w:p w14:paraId="39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- утверждён План мероприятий по обеспечению первичных мер пожарной безопасности на территории Кировского  сельского поселения на 2023 год.</w:t>
      </w:r>
    </w:p>
    <w:p w14:paraId="3A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на официальном сайте Администрации сельского поселения, при подворовом обходе, выдача листовок.</w:t>
      </w:r>
    </w:p>
    <w:p w14:paraId="3B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Так же специалистами проводятся мероприятия по недопущению выжигания сухой растительности, сжигания отходов на территории населённых пунктов. В поселении созданы  подразделения НД, ДПД, мобильные и межведомственные группы. По утверждённым графикам осуществлялось патрулирование сельского поселения.</w:t>
      </w:r>
    </w:p>
    <w:p w14:paraId="3C000000">
      <w:pPr>
        <w:pStyle w:val="Style_1"/>
        <w:ind/>
        <w:jc w:val="center"/>
        <w:rPr>
          <w:color w:val="333333"/>
          <w:sz w:val="28"/>
        </w:rPr>
      </w:pPr>
      <w:r>
        <w:rPr>
          <w:rStyle w:val="Style_2_ch"/>
          <w:color w:val="333333"/>
          <w:sz w:val="28"/>
          <w:highlight w:val="white"/>
        </w:rPr>
        <w:t>Социальный блок.</w:t>
      </w:r>
    </w:p>
    <w:p w14:paraId="3D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 xml:space="preserve">В центре внимания остаётся совместная работа с ДСЗН и МФЦ по оказанию социальной помощи и поддержки малообеспеченной категории граждан. За 2023 год территориальным обособленным структурным подразделением МФЦ  было оказано около </w:t>
      </w:r>
      <w:r>
        <w:rPr>
          <w:color w:val="000000"/>
          <w:sz w:val="28"/>
          <w:highlight w:val="white"/>
        </w:rPr>
        <w:t xml:space="preserve">211  </w:t>
      </w:r>
      <w:r>
        <w:rPr>
          <w:color w:val="000000"/>
          <w:sz w:val="28"/>
          <w:highlight w:val="white"/>
        </w:rPr>
        <w:t xml:space="preserve">услуг и проведено 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41 </w:t>
      </w:r>
      <w:r>
        <w:rPr>
          <w:color w:val="000000"/>
          <w:sz w:val="28"/>
        </w:rPr>
        <w:t>к</w:t>
      </w:r>
      <w:r>
        <w:rPr>
          <w:color w:val="000000"/>
          <w:sz w:val="28"/>
          <w:highlight w:val="white"/>
        </w:rPr>
        <w:t>о</w:t>
      </w:r>
      <w:r>
        <w:rPr>
          <w:color w:val="333333"/>
          <w:sz w:val="28"/>
          <w:highlight w:val="white"/>
        </w:rPr>
        <w:t>нсультации.</w:t>
      </w:r>
    </w:p>
    <w:p w14:paraId="3E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На территории Кировского сельского поселения активно работают все бюджетные организации – 2 средних общеобразовательных школы, социальный приют, 2 дома культуры, 2 отдела библиотеки, 2 ФАПа, 1 отделение почтовой связи, обеспечивая всех жителей  нашего поселения  необходимыми доступными услугами для обеспечения жизнедеятельности.</w:t>
      </w:r>
    </w:p>
    <w:p w14:paraId="3F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На территории поселения имеются  торговые объекты товаров первой необходимости.</w:t>
      </w:r>
    </w:p>
    <w:p w14:paraId="40000000">
      <w:pPr>
        <w:pStyle w:val="Style_1"/>
        <w:ind w:firstLine="571" w:left="0"/>
        <w:jc w:val="both"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 xml:space="preserve">По данным на 1 января 2024 года на территории сельского поселения проживают </w:t>
      </w:r>
      <w:r>
        <w:rPr>
          <w:color w:val="000000"/>
          <w:sz w:val="28"/>
        </w:rPr>
        <w:t>18</w:t>
      </w:r>
      <w:r>
        <w:rPr>
          <w:color w:val="000000"/>
          <w:sz w:val="28"/>
          <w:highlight w:val="white"/>
        </w:rPr>
        <w:t>58человек</w:t>
      </w:r>
      <w:r>
        <w:rPr>
          <w:color w:val="000000"/>
          <w:sz w:val="28"/>
          <w:highlight w:val="white"/>
        </w:rPr>
        <w:t>.  </w:t>
      </w:r>
    </w:p>
    <w:p w14:paraId="41000000">
      <w:pPr>
        <w:pStyle w:val="Style_1"/>
        <w:ind w:firstLine="571" w:left="0"/>
        <w:jc w:val="both"/>
        <w:rPr>
          <w:color w:val="333333"/>
          <w:sz w:val="28"/>
          <w:highlight w:val="white"/>
        </w:rPr>
      </w:pPr>
    </w:p>
    <w:p w14:paraId="42000000">
      <w:pPr>
        <w:pStyle w:val="Style_1"/>
        <w:ind w:firstLine="571" w:left="0"/>
        <w:jc w:val="both"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В Администрации Кировского сельского поселения создан пункт сбора гуманитарной помощи, в поддержу участников СВО. Неравнодушные жители поселения принимают активное участие в сборе помощи бойцам. Неоднократно в 2023 году была передана гуманитарная помощь участникам СВО.</w:t>
      </w:r>
    </w:p>
    <w:p w14:paraId="43000000">
      <w:pPr>
        <w:pStyle w:val="Style_1"/>
        <w:ind/>
        <w:jc w:val="center"/>
        <w:rPr>
          <w:color w:val="333333"/>
          <w:sz w:val="28"/>
        </w:rPr>
      </w:pPr>
      <w:r>
        <w:rPr>
          <w:rStyle w:val="Style_2_ch"/>
          <w:color w:val="333333"/>
          <w:sz w:val="28"/>
          <w:highlight w:val="white"/>
        </w:rPr>
        <w:t>Благоустройство.</w:t>
      </w:r>
    </w:p>
    <w:p w14:paraId="44000000">
      <w:pPr>
        <w:pStyle w:val="Style_1"/>
        <w:ind/>
        <w:jc w:val="both"/>
        <w:rPr>
          <w:color w:val="333333"/>
          <w:sz w:val="28"/>
        </w:rPr>
      </w:pPr>
      <w:r>
        <w:rPr>
          <w:rStyle w:val="Style_2_ch"/>
          <w:color w:val="333333"/>
          <w:sz w:val="28"/>
          <w:highlight w:val="white"/>
        </w:rPr>
        <w:t> Одним из самых актуальных вопросов</w:t>
      </w:r>
      <w:r>
        <w:rPr>
          <w:color w:val="333333"/>
          <w:sz w:val="28"/>
          <w:highlight w:val="white"/>
        </w:rPr>
        <w:t> был и остаётся вопрос благоустройства населённых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населённом пункте было ещё лучше, чище. Кто-то борется за чистоту и порядок, вкладывая свой труд и средства, а кто – то надеется, что им обязаны и должны и продолжают плодить мусор.</w:t>
      </w:r>
    </w:p>
    <w:p w14:paraId="45000000">
      <w:pPr>
        <w:pStyle w:val="Style_1"/>
        <w:ind/>
        <w:jc w:val="both"/>
        <w:rPr>
          <w:color w:val="333333"/>
          <w:sz w:val="28"/>
        </w:rPr>
      </w:pPr>
      <w:r>
        <w:rPr>
          <w:rStyle w:val="Style_2_ch"/>
          <w:color w:val="333333"/>
          <w:sz w:val="28"/>
          <w:highlight w:val="white"/>
        </w:rPr>
        <w:t>           В целях благоустройства территории </w:t>
      </w:r>
      <w:r>
        <w:rPr>
          <w:color w:val="333333"/>
          <w:sz w:val="28"/>
          <w:highlight w:val="white"/>
        </w:rPr>
        <w:t>Кировского сельского поселения проведены следующие работы:</w:t>
      </w:r>
    </w:p>
    <w:p w14:paraId="46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- регулярная санитарная уборка, покос травы: парка, центральной площади, детских  площадок,  кладбищ;</w:t>
      </w:r>
    </w:p>
    <w:p w14:paraId="47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- в целях усиления борьбы с переносчиками природно - очаговых инфекций, эпидемиологического благополучия проведены аккарицидные (противоклещевые) обработки на площади 1,0 га  (парк, детские площадки, кладбища, дом культуры);</w:t>
      </w:r>
    </w:p>
    <w:p w14:paraId="48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-  произведён косметический  ремонт  памятников  ВОВ;</w:t>
      </w:r>
    </w:p>
    <w:p w14:paraId="49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- производится покос сорной растительности и карантинных сорняков;</w:t>
      </w:r>
    </w:p>
    <w:p w14:paraId="4A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- на линиях наружного освещения   произведена замена  ламп.</w:t>
      </w:r>
    </w:p>
    <w:p w14:paraId="4B000000">
      <w:pPr>
        <w:pStyle w:val="Style_1"/>
        <w:ind/>
        <w:jc w:val="both"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           Регулярно специалистами Администрации проводятся  объезды территории сельского поселения с целью выявления свалочных очагов, исполнения «Правил благоустройства и санитарного содержания территории Кировского сельского поселения. В ходе мероприятий с гражданами проводится беседы, разъясняются Правила благоустройства территории,  вручаются памятки.</w:t>
      </w:r>
    </w:p>
    <w:p w14:paraId="4C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 xml:space="preserve">        Одним из наиболее важных вопросов остаётся санитарное состояние населённых пунктов. На территории поселения сбор и вывоз коммунальных отходов осуществляется региональным оператором, вывоз ТКО осуществляется один раз в неделю. Но, к сожалению, не все жители нашего поселения с заботой и любовью относятся к месту, где живут, о чем свидетельствуют, хоть изредка, но стихийные свалки на территории нашего поселения, в лесополосах и посадках около населённых пунктов.</w:t>
      </w:r>
    </w:p>
    <w:p w14:paraId="4D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         За 2023 год  было проведено 10 субботников, где приняли участие сотрудники администрации, школ, ДК, библиотек, социальные работники и рабочие АО «Племенной завод «Прогресс», сотрудники приюта.             </w:t>
      </w:r>
    </w:p>
    <w:p w14:paraId="4E000000">
      <w:pPr>
        <w:pStyle w:val="Style_1"/>
        <w:ind/>
        <w:jc w:val="both"/>
        <w:rPr>
          <w:color w:val="000000"/>
          <w:sz w:val="28"/>
        </w:rPr>
      </w:pPr>
      <w:r>
        <w:rPr>
          <w:color w:val="333333"/>
          <w:sz w:val="28"/>
          <w:highlight w:val="white"/>
        </w:rPr>
        <w:t xml:space="preserve">За отчётный период составлено и передано на рассмотрение в административную комиссию Администрации Зимовниковского района </w:t>
      </w:r>
      <w:r>
        <w:rPr>
          <w:color w:val="000000"/>
          <w:sz w:val="28"/>
          <w:highlight w:val="white"/>
        </w:rPr>
        <w:t>-</w:t>
      </w:r>
      <w:r>
        <w:rPr>
          <w:color w:val="000000"/>
          <w:sz w:val="28"/>
        </w:rPr>
        <w:t xml:space="preserve">3 </w:t>
      </w:r>
      <w:r>
        <w:rPr>
          <w:color w:val="000000"/>
          <w:sz w:val="28"/>
          <w:highlight w:val="white"/>
        </w:rPr>
        <w:t>протокола об административном правонарушении</w:t>
      </w:r>
      <w:r>
        <w:rPr>
          <w:color w:val="000000"/>
          <w:sz w:val="28"/>
          <w:highlight w:val="white"/>
        </w:rPr>
        <w:t xml:space="preserve">. </w:t>
      </w:r>
      <w:r>
        <w:rPr>
          <w:color w:val="000000"/>
          <w:sz w:val="28"/>
          <w:highlight w:val="white"/>
        </w:rPr>
        <w:t>По результатам рассмотрения дел о правонарушении вынесены  штрафы в сумме 1500 рублей.</w:t>
      </w:r>
    </w:p>
    <w:p w14:paraId="4F000000">
      <w:pPr>
        <w:pStyle w:val="Style_1"/>
        <w:ind/>
        <w:jc w:val="both"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 xml:space="preserve">- проведены дни древонасаждения – высажены деревья, кустарники, цветочные растения. </w:t>
      </w:r>
    </w:p>
    <w:p w14:paraId="50000000">
      <w:pPr>
        <w:pStyle w:val="Style_1"/>
        <w:ind/>
        <w:jc w:val="both"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В рамках Губернаторского проекта поддержки местных инициатив «Сделаем Вместе» выполнены работ по объекту «Строительство ограждения земельного участка, расположенного по адресу п.Красностепной, ул. Школьная 9г. Работы выполнены в полном объеме, центральная площадь п.Красностепной приобрела более эстетический вид.</w:t>
      </w:r>
    </w:p>
    <w:p w14:paraId="51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В 2023 году окончены работы по строительству распределительных сетей газопровода в х.Хуторской. В ноябре 2023 года газопровод введен в эксплуатацию.           Заканчивая разговор о благоустройстве территории сельского поселения, хочется сказать  всем огромное спасибо, кто  принимает активное участие в благоустройстве нашего родного уголка.</w:t>
      </w:r>
    </w:p>
    <w:p w14:paraId="52000000">
      <w:pPr>
        <w:pStyle w:val="Style_1"/>
        <w:ind/>
        <w:jc w:val="center"/>
        <w:rPr>
          <w:color w:val="333333"/>
          <w:sz w:val="28"/>
        </w:rPr>
      </w:pPr>
      <w:r>
        <w:rPr>
          <w:rStyle w:val="Style_2_ch"/>
          <w:color w:val="333333"/>
          <w:sz w:val="28"/>
          <w:highlight w:val="white"/>
        </w:rPr>
        <w:t>Культура</w:t>
      </w:r>
    </w:p>
    <w:p w14:paraId="53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Выполнение полномочий по созданию условий для организации досуга и обеспечение жителей поселения услугами организаций культуры обеспечивает муниципальное бюджетное учреждение культуры «Кировский сельский дом культуры» и структурное подразделение и КДЦ «Первомайский»</w:t>
      </w:r>
    </w:p>
    <w:p w14:paraId="54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Работают учреждения культуры согласно намеченным планам, в соответствии с муниципальным заданием. В соответствии с планом мероприятий, работниками учреждений проводится работа с разными возрастными категориями населения. Это - концерты, конкурсы, игровые, развлекательные, тематические, театрализованные, познавательные и другие мероприятия.  Для жителей поселения учреждением были подготовлены творческие номеров и концерты, фото и видео материалы различных проводимых акций, Сейчас в социальных сетях на страницах учреждений публикуется большой объем информации для обогащения культурной жизни населения.</w:t>
      </w:r>
    </w:p>
    <w:p w14:paraId="55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        Клубные формирования активно и успешно участвовали в районных и межрайонных конкурсах и фестивалях.</w:t>
      </w:r>
    </w:p>
    <w:p w14:paraId="56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                                               </w:t>
      </w:r>
    </w:p>
    <w:p w14:paraId="57000000">
      <w:pPr>
        <w:pStyle w:val="Style_1"/>
        <w:ind/>
        <w:jc w:val="center"/>
        <w:rPr>
          <w:color w:val="333333"/>
          <w:sz w:val="28"/>
        </w:rPr>
      </w:pPr>
      <w:r>
        <w:rPr>
          <w:rStyle w:val="Style_2_ch"/>
          <w:color w:val="333333"/>
          <w:sz w:val="28"/>
          <w:highlight w:val="white"/>
        </w:rPr>
        <w:t>Работа по профилактике.</w:t>
      </w:r>
    </w:p>
    <w:p w14:paraId="58000000">
      <w:pPr>
        <w:pStyle w:val="Style_1"/>
        <w:ind/>
        <w:jc w:val="both"/>
        <w:rPr>
          <w:color w:val="333333"/>
          <w:sz w:val="28"/>
        </w:rPr>
      </w:pPr>
      <w:r>
        <w:rPr>
          <w:rStyle w:val="Style_2_ch"/>
          <w:color w:val="333333"/>
          <w:sz w:val="28"/>
          <w:highlight w:val="white"/>
        </w:rPr>
        <w:t>Советом по профилактике правонарушений</w:t>
      </w:r>
      <w:r>
        <w:rPr>
          <w:color w:val="333333"/>
          <w:sz w:val="28"/>
          <w:highlight w:val="white"/>
        </w:rPr>
        <w:t> на территории Кировского сельского поселения ведётся индивидуально-профилактическая работа с семьями и несовершеннолетними, состоящими на профилактическом учёте в банке данных семей, находящихся в социально-опасном положении, и проживающих на территории нашего поселения.</w:t>
      </w:r>
    </w:p>
    <w:p w14:paraId="59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Совместно с участковым уполномоченным и  членами комиссии по делам несовершеннолетних Зимовниковского района проводятся выезды  к семьям, стоящим на контроле в Администрации Кировского сельского поселения, проводятся профилактические  беседы, вручаются памятки.</w:t>
      </w:r>
    </w:p>
    <w:p w14:paraId="5A000000">
      <w:pPr>
        <w:pStyle w:val="Style_1"/>
        <w:ind/>
        <w:jc w:val="center"/>
        <w:rPr>
          <w:color w:val="333333"/>
          <w:sz w:val="28"/>
        </w:rPr>
      </w:pPr>
      <w:r>
        <w:rPr>
          <w:color w:val="333333"/>
          <w:sz w:val="28"/>
          <w:highlight w:val="white"/>
        </w:rPr>
        <w:t>                             </w:t>
      </w:r>
      <w:r>
        <w:rPr>
          <w:rStyle w:val="Style_2_ch"/>
          <w:color w:val="333333"/>
          <w:sz w:val="28"/>
          <w:highlight w:val="white"/>
        </w:rPr>
        <w:t>Исполнение отдельных государственных полномочий.</w:t>
      </w:r>
    </w:p>
    <w:p w14:paraId="5B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Администрацией Кировского сельского поселения ведётся исполнение </w:t>
      </w:r>
      <w:r>
        <w:rPr>
          <w:rStyle w:val="Style_2_ch"/>
          <w:color w:val="333333"/>
          <w:sz w:val="28"/>
          <w:highlight w:val="white"/>
        </w:rPr>
        <w:t>отдельных государственных полномочий</w:t>
      </w:r>
      <w:r>
        <w:rPr>
          <w:color w:val="333333"/>
          <w:sz w:val="28"/>
          <w:highlight w:val="white"/>
        </w:rPr>
        <w:t> в части ведения воинского учёта.</w:t>
      </w:r>
    </w:p>
    <w:p w14:paraId="5C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Учёт граждан, пребывающих в запасе, и граждан, подлежащих   призыву на военную службу в Вооружённые Силы РФ, в администрации организован и ведётся одним работником военно-учётного стола в соответствии с требованиями закона РФ «О воинской обязанности и военной службе».</w:t>
      </w:r>
    </w:p>
    <w:p w14:paraId="5D000000">
      <w:pPr>
        <w:pStyle w:val="Style_1"/>
        <w:ind/>
        <w:jc w:val="both"/>
        <w:rPr>
          <w:color w:val="000000"/>
          <w:sz w:val="28"/>
        </w:rPr>
      </w:pPr>
      <w:r>
        <w:rPr>
          <w:color w:val="333333"/>
          <w:sz w:val="28"/>
          <w:highlight w:val="white"/>
        </w:rPr>
        <w:t>По результатам ежегодно проводимой  сверки  с Военным комиссариатом  установлено следующие: на воинском учёте состо</w:t>
      </w:r>
      <w:r>
        <w:rPr>
          <w:color w:val="000000"/>
          <w:sz w:val="28"/>
          <w:highlight w:val="white"/>
        </w:rPr>
        <w:t xml:space="preserve">ят всего </w:t>
      </w:r>
      <w:r>
        <w:rPr>
          <w:color w:val="000000"/>
          <w:sz w:val="28"/>
        </w:rPr>
        <w:t xml:space="preserve">325 </w:t>
      </w:r>
      <w:r>
        <w:rPr>
          <w:color w:val="000000"/>
          <w:sz w:val="28"/>
          <w:highlight w:val="white"/>
        </w:rPr>
        <w:t xml:space="preserve">человек, в т.ч. офицеров – </w:t>
      </w:r>
      <w:r>
        <w:rPr>
          <w:color w:val="000000"/>
          <w:sz w:val="28"/>
        </w:rPr>
        <w:t xml:space="preserve">9 </w:t>
      </w:r>
      <w:r>
        <w:rPr>
          <w:color w:val="000000"/>
          <w:sz w:val="28"/>
          <w:highlight w:val="white"/>
        </w:rPr>
        <w:t xml:space="preserve">чел., граждан призывного возраста – </w:t>
      </w:r>
      <w:r>
        <w:rPr>
          <w:color w:val="000000"/>
          <w:sz w:val="28"/>
        </w:rPr>
        <w:t xml:space="preserve">24 </w:t>
      </w:r>
      <w:r>
        <w:rPr>
          <w:color w:val="000000"/>
          <w:sz w:val="28"/>
          <w:highlight w:val="white"/>
        </w:rPr>
        <w:t>чел.</w:t>
      </w:r>
    </w:p>
    <w:p w14:paraId="5E000000">
      <w:pPr>
        <w:pStyle w:val="Style_1"/>
        <w:ind/>
        <w:jc w:val="center"/>
        <w:rPr>
          <w:rStyle w:val="Style_2_ch"/>
          <w:color w:val="FF0000"/>
          <w:sz w:val="28"/>
          <w:highlight w:val="white"/>
        </w:rPr>
      </w:pPr>
    </w:p>
    <w:p w14:paraId="5F000000">
      <w:pPr>
        <w:pStyle w:val="Style_1"/>
        <w:ind/>
        <w:jc w:val="center"/>
        <w:rPr>
          <w:color w:val="333333"/>
          <w:sz w:val="28"/>
        </w:rPr>
      </w:pPr>
      <w:r>
        <w:rPr>
          <w:rStyle w:val="Style_2_ch"/>
          <w:color w:val="333333"/>
          <w:sz w:val="28"/>
          <w:highlight w:val="white"/>
        </w:rPr>
        <w:t>Народная дружина</w:t>
      </w:r>
    </w:p>
    <w:p w14:paraId="60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Также  в поселении работает ДНД, которая оказывает содействие в охране общественного порядка на массовых мероприятиях органам полиции.</w:t>
      </w:r>
    </w:p>
    <w:p w14:paraId="61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Ведётся профилактическая работа по предупреждению террористических и экстремистских проявлений  на территории поселения, по укреплению межнационального согласия и    повышенной бдительности.</w:t>
      </w:r>
    </w:p>
    <w:p w14:paraId="62000000">
      <w:pPr>
        <w:pStyle w:val="Style_1"/>
        <w:ind/>
        <w:jc w:val="both"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Проводятся профилактические антинаркотические мероприятия (рейды по определению и уничтожению очагов дикорастущей конопли, распространение памяток, информации на стендах)</w:t>
      </w:r>
    </w:p>
    <w:p w14:paraId="63000000">
      <w:pPr>
        <w:pStyle w:val="Style_1"/>
        <w:ind/>
        <w:jc w:val="both"/>
        <w:rPr>
          <w:color w:val="333333"/>
          <w:sz w:val="28"/>
          <w:highlight w:val="white"/>
        </w:rPr>
      </w:pPr>
    </w:p>
    <w:p w14:paraId="64000000">
      <w:pPr>
        <w:pStyle w:val="Style_1"/>
        <w:ind/>
        <w:jc w:val="center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Заключение</w:t>
      </w:r>
    </w:p>
    <w:p w14:paraId="65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Уважаемые жители! Вы ознакомились с основными итогами работы Администрации Кировского  сельского поселения за 2023 гоа. Очень не простое время для всех, тем не менее было немало сделано, но и нерешенных задач осталось достаточно много.</w:t>
      </w:r>
    </w:p>
    <w:p w14:paraId="66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Впереди много важных и ответственных дел, планов, которые предстоит воплотить в жизнь.</w:t>
      </w:r>
    </w:p>
    <w:p w14:paraId="67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- обеспечить стабильность поступления доходных источников;</w:t>
      </w:r>
    </w:p>
    <w:p w14:paraId="68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- активизировать работу среди населения по благоустройству прилегающей территории к домовладениям;</w:t>
      </w:r>
    </w:p>
    <w:p w14:paraId="69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Наиболее актуальными вопросы на сегодняшний день остаются вопросы жилищно-коммунальной сферы.</w:t>
      </w:r>
    </w:p>
    <w:p w14:paraId="6A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       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 и канализации, свет в доме, и на улице, состояние дорог.</w:t>
      </w:r>
    </w:p>
    <w:p w14:paraId="6B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Решение, а точнее качество решения этих проблем является важнейшей и очень сложной задачей, которую решает, как администрация Зимовниковского района, так и администрация поселения.</w:t>
      </w:r>
    </w:p>
    <w:p w14:paraId="6C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   Призываю вас совместно принимать участие в программах по благоустройству наших населённых пунктов, только при совместной конструктивной работе мы получим результат. Надеюсь, что взаимосвязь администрации поселения и всех жителей будет ещё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 </w:t>
      </w:r>
    </w:p>
    <w:p w14:paraId="6D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    В совместном труде и взаимодействии лежит путь к нашему благополучию.</w:t>
      </w:r>
    </w:p>
    <w:p w14:paraId="6E000000">
      <w:pPr>
        <w:pStyle w:val="Style_1"/>
        <w:ind/>
        <w:jc w:val="both"/>
        <w:rPr>
          <w:color w:val="333333"/>
          <w:sz w:val="28"/>
        </w:rPr>
      </w:pPr>
      <w:r>
        <w:rPr>
          <w:color w:val="333333"/>
          <w:sz w:val="28"/>
          <w:highlight w:val="white"/>
        </w:rPr>
        <w:t> </w:t>
      </w:r>
    </w:p>
    <w:p w14:paraId="6F000000">
      <w:pPr>
        <w:pStyle w:val="Style_1"/>
        <w:ind/>
        <w:jc w:val="center"/>
        <w:rPr>
          <w:color w:val="333333"/>
          <w:sz w:val="28"/>
        </w:rPr>
      </w:pPr>
      <w:r>
        <w:rPr>
          <w:color w:val="333333"/>
          <w:sz w:val="28"/>
          <w:highlight w:val="white"/>
        </w:rPr>
        <w:t>Спасибо за  внимание.</w:t>
      </w:r>
    </w:p>
    <w:p w14:paraId="70000000">
      <w:pPr>
        <w:rPr>
          <w:rFonts w:ascii="Times New Roman" w:hAnsi="Times New Roman"/>
          <w:sz w:val="28"/>
        </w:rPr>
      </w:pPr>
    </w:p>
    <w:p w14:paraId="71000000">
      <w:pPr>
        <w:rPr>
          <w:rFonts w:ascii="Times New Roman" w:hAnsi="Times New Roman"/>
          <w:sz w:val="28"/>
        </w:rPr>
      </w:pPr>
    </w:p>
    <w:p w14:paraId="72000000">
      <w:pPr>
        <w:rPr>
          <w:rFonts w:ascii="Times New Roman" w:hAnsi="Times New Roman"/>
          <w:sz w:val="28"/>
        </w:rPr>
      </w:pPr>
    </w:p>
    <w:p w14:paraId="73000000">
      <w:pPr>
        <w:rPr>
          <w:sz w:val="28"/>
        </w:rPr>
      </w:pPr>
    </w:p>
    <w:p w14:paraId="74000000">
      <w:pPr>
        <w:rPr>
          <w:sz w:val="28"/>
        </w:rPr>
      </w:pPr>
    </w:p>
    <w:p w14:paraId="75000000">
      <w:pPr>
        <w:rPr>
          <w:sz w:val="28"/>
        </w:rPr>
      </w:pPr>
    </w:p>
    <w:p w14:paraId="76000000">
      <w:pPr>
        <w:rPr>
          <w:sz w:val="28"/>
        </w:rPr>
      </w:pPr>
    </w:p>
    <w:p w14:paraId="77000000">
      <w:pPr>
        <w:rPr>
          <w:sz w:val="28"/>
        </w:rPr>
      </w:pPr>
    </w:p>
    <w:p w14:paraId="78000000">
      <w:pPr>
        <w:rPr>
          <w:sz w:val="28"/>
        </w:rPr>
      </w:pPr>
    </w:p>
    <w:p w14:paraId="79000000">
      <w:pPr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3" w:type="paragraph">
    <w:name w:val="Основной текст (2)"/>
    <w:basedOn w:val="Style_4"/>
    <w:link w:val="Style_3_ch"/>
    <w:pPr>
      <w:widowControl w:val="0"/>
      <w:spacing w:after="120" w:before="60" w:line="322" w:lineRule="exact"/>
      <w:ind w:hanging="340" w:left="340"/>
      <w:jc w:val="both"/>
    </w:pPr>
    <w:rPr>
      <w:rFonts w:ascii="Times New Roman" w:hAnsi="Times New Roman"/>
      <w:sz w:val="26"/>
      <w:highlight w:val="white"/>
    </w:rPr>
  </w:style>
  <w:style w:styleId="Style_3_ch" w:type="character">
    <w:name w:val="Основной текст (2)"/>
    <w:basedOn w:val="Style_4_ch"/>
    <w:link w:val="Style_3"/>
    <w:rPr>
      <w:rFonts w:ascii="Times New Roman" w:hAnsi="Times New Roman"/>
      <w:sz w:val="26"/>
      <w:highlight w:val="white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Без интервала"/>
    <w:link w:val="Style_15_ch"/>
    <w:rPr>
      <w:rFonts w:ascii="Calibri" w:hAnsi="Calibri"/>
      <w:sz w:val="22"/>
    </w:rPr>
  </w:style>
  <w:style w:styleId="Style_15_ch" w:type="character">
    <w:name w:val="Без интервала"/>
    <w:link w:val="Style_15"/>
    <w:rPr>
      <w:rFonts w:ascii="Calibri" w:hAnsi="Calibri"/>
      <w:sz w:val="2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ody Text"/>
    <w:basedOn w:val="Style_4"/>
    <w:link w:val="Style_21_ch"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21_ch" w:type="character">
    <w:name w:val="Body Text"/>
    <w:basedOn w:val="Style_4_ch"/>
    <w:link w:val="Style_21"/>
    <w:rPr>
      <w:rFonts w:ascii="Times New Roman" w:hAnsi="Times New Roman"/>
      <w:b w:val="1"/>
      <w:sz w:val="28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" w:type="paragraph">
    <w:name w:val="Strong"/>
    <w:basedOn w:val="Style_5"/>
    <w:link w:val="Style_2_ch"/>
    <w:rPr>
      <w:b w:val="1"/>
    </w:rPr>
  </w:style>
  <w:style w:styleId="Style_2_ch" w:type="character">
    <w:name w:val="Strong"/>
    <w:basedOn w:val="Style_5_ch"/>
    <w:link w:val="Style_2"/>
    <w:rPr>
      <w:b w:val="1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2024-02-20T07:18:03Z</dcterms:modified>
</cp:coreProperties>
</file>