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9FC0C">
      <w:pPr>
        <w:tabs>
          <w:tab w:val="left" w:pos="8280"/>
        </w:tabs>
        <w:jc w:val="center"/>
        <w:rPr>
          <w:sz w:val="28"/>
        </w:rPr>
      </w:pPr>
    </w:p>
    <w:p w14:paraId="598767C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1BB45BC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613868F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72B07BE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«КИРОВСКОЕ СЕЛЬСКОЕ ПОСЕЛЕНИЕ»</w:t>
      </w:r>
    </w:p>
    <w:p w14:paraId="4A38993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3D6703CE">
      <w:pPr>
        <w:jc w:val="center"/>
        <w:rPr>
          <w:b/>
          <w:sz w:val="28"/>
        </w:rPr>
      </w:pPr>
      <w:r>
        <w:rPr>
          <w:b/>
          <w:sz w:val="28"/>
        </w:rPr>
        <w:t>КИРОВСКОГО СЕЛЬСКОГО ПОСЕЛЕНИЯ</w:t>
      </w:r>
    </w:p>
    <w:p w14:paraId="6E46C9D0">
      <w:pPr>
        <w:jc w:val="center"/>
        <w:rPr>
          <w:sz w:val="28"/>
        </w:rPr>
      </w:pPr>
    </w:p>
    <w:p w14:paraId="630A4852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6C025B3D">
      <w:pPr>
        <w:jc w:val="center"/>
        <w:rPr>
          <w:b/>
          <w:sz w:val="32"/>
        </w:rPr>
      </w:pPr>
    </w:p>
    <w:p w14:paraId="58F3DD4F">
      <w:pPr>
        <w:jc w:val="center"/>
        <w:rPr>
          <w:rFonts w:hint="default"/>
          <w:sz w:val="32"/>
          <w:lang w:val="ru-RU"/>
        </w:rPr>
      </w:pPr>
      <w:r>
        <w:rPr>
          <w:sz w:val="32"/>
        </w:rPr>
        <w:t xml:space="preserve">№ </w:t>
      </w:r>
      <w:r>
        <w:rPr>
          <w:rFonts w:hint="default"/>
          <w:sz w:val="32"/>
          <w:lang w:val="ru-RU"/>
        </w:rPr>
        <w:t>37</w:t>
      </w:r>
    </w:p>
    <w:p w14:paraId="1B8F6CEC">
      <w:pPr>
        <w:rPr>
          <w:sz w:val="28"/>
        </w:rPr>
      </w:pPr>
    </w:p>
    <w:p w14:paraId="282066B2">
      <w:pPr>
        <w:rPr>
          <w:sz w:val="24"/>
        </w:rPr>
      </w:pPr>
      <w:r>
        <w:rPr>
          <w:sz w:val="24"/>
        </w:rPr>
        <w:t>0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 xml:space="preserve">.06.2024                                                                                                        х.Хуторской      </w:t>
      </w:r>
    </w:p>
    <w:p w14:paraId="78285F52">
      <w:pPr>
        <w:tabs>
          <w:tab w:val="left" w:pos="7725"/>
        </w:tabs>
        <w:rPr>
          <w:sz w:val="24"/>
        </w:rPr>
      </w:pPr>
    </w:p>
    <w:p w14:paraId="6F7F2614">
      <w:pPr>
        <w:rPr>
          <w:sz w:val="28"/>
        </w:rPr>
      </w:pPr>
      <w:r>
        <w:rPr>
          <w:sz w:val="28"/>
        </w:rPr>
        <w:t>Об утверждении Порядка подготовки и принятия</w:t>
      </w:r>
    </w:p>
    <w:p w14:paraId="61B884ED">
      <w:pPr>
        <w:rPr>
          <w:sz w:val="28"/>
        </w:rPr>
      </w:pPr>
      <w:r>
        <w:rPr>
          <w:sz w:val="28"/>
        </w:rPr>
        <w:t>решений о комплексном развитии территорий</w:t>
      </w:r>
    </w:p>
    <w:p w14:paraId="2F8F936A">
      <w:pPr>
        <w:rPr>
          <w:sz w:val="28"/>
        </w:rPr>
      </w:pPr>
      <w:r>
        <w:rPr>
          <w:sz w:val="28"/>
        </w:rPr>
        <w:t xml:space="preserve">в Кировском сельском поселении </w:t>
      </w:r>
    </w:p>
    <w:p w14:paraId="1EEAC91A">
      <w:pPr>
        <w:rPr>
          <w:sz w:val="28"/>
        </w:rPr>
      </w:pPr>
      <w:r>
        <w:rPr>
          <w:sz w:val="28"/>
        </w:rPr>
        <w:t xml:space="preserve">Зимовниковского района </w:t>
      </w:r>
    </w:p>
    <w:p w14:paraId="4E07AAE6">
      <w:pPr>
        <w:pStyle w:val="42"/>
        <w:rPr>
          <w:rFonts w:ascii="Times New Roman" w:hAnsi="Times New Roman"/>
          <w:sz w:val="28"/>
        </w:rPr>
      </w:pPr>
    </w:p>
    <w:p w14:paraId="260DCDFF">
      <w:pPr>
        <w:jc w:val="both"/>
        <w:rPr>
          <w:sz w:val="28"/>
        </w:rPr>
      </w:pPr>
      <w:r>
        <w:rPr>
          <w:sz w:val="28"/>
        </w:rPr>
        <w:t xml:space="preserve">     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«Кировское сельское поселение»:</w:t>
      </w:r>
    </w:p>
    <w:p w14:paraId="2D215491">
      <w:pPr>
        <w:jc w:val="both"/>
        <w:rPr>
          <w:sz w:val="28"/>
        </w:rPr>
      </w:pPr>
    </w:p>
    <w:p w14:paraId="4EB53926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14:paraId="34B728E3">
      <w:pPr>
        <w:jc w:val="center"/>
        <w:rPr>
          <w:b/>
          <w:sz w:val="28"/>
        </w:rPr>
      </w:pPr>
    </w:p>
    <w:p w14:paraId="1D61D1D7">
      <w:pPr>
        <w:jc w:val="both"/>
      </w:pPr>
    </w:p>
    <w:p w14:paraId="00D4431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Утвердить Порядок подготовки и принятия решений о комплексном развитии территорий в Кировском сельском поселении Зимовниковского района согласно приложению к постановлению.</w:t>
      </w:r>
    </w:p>
    <w:p w14:paraId="7D2C7EC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Настоящее постановление вступает в силу со дня его подписания.</w:t>
      </w:r>
    </w:p>
    <w:p w14:paraId="0EA3FD21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Контроль за исполнением настоящего Постановления оставляю за собой.</w:t>
      </w:r>
    </w:p>
    <w:p w14:paraId="6C8F16B1">
      <w:pPr>
        <w:pStyle w:val="42"/>
        <w:jc w:val="both"/>
        <w:rPr>
          <w:rFonts w:ascii="Times New Roman" w:hAnsi="Times New Roman"/>
          <w:color w:val="FF0000"/>
          <w:sz w:val="28"/>
        </w:rPr>
      </w:pPr>
    </w:p>
    <w:p w14:paraId="710BAF45">
      <w:pPr>
        <w:pStyle w:val="42"/>
        <w:rPr>
          <w:rFonts w:ascii="Times New Roman" w:hAnsi="Times New Roman"/>
          <w:sz w:val="28"/>
        </w:rPr>
      </w:pPr>
    </w:p>
    <w:p w14:paraId="4EDAE38D">
      <w:pPr>
        <w:pStyle w:val="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Кировского</w:t>
      </w:r>
    </w:p>
    <w:p w14:paraId="0FF2370D">
      <w:pPr>
        <w:pStyle w:val="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       И.И.Безрукова</w:t>
      </w:r>
    </w:p>
    <w:p w14:paraId="53E18E71">
      <w:pPr>
        <w:pStyle w:val="42"/>
        <w:jc w:val="right"/>
        <w:rPr>
          <w:rFonts w:ascii="Times New Roman" w:hAnsi="Times New Roman"/>
          <w:sz w:val="28"/>
        </w:rPr>
      </w:pPr>
    </w:p>
    <w:p w14:paraId="0915EB79">
      <w:pPr>
        <w:pStyle w:val="42"/>
        <w:jc w:val="right"/>
        <w:rPr>
          <w:rFonts w:ascii="Times New Roman" w:hAnsi="Times New Roman"/>
          <w:sz w:val="28"/>
        </w:rPr>
      </w:pPr>
    </w:p>
    <w:p w14:paraId="45627BD8">
      <w:pPr>
        <w:pStyle w:val="42"/>
        <w:jc w:val="right"/>
        <w:rPr>
          <w:rFonts w:ascii="Times New Roman" w:hAnsi="Times New Roman"/>
          <w:sz w:val="28"/>
        </w:rPr>
      </w:pPr>
    </w:p>
    <w:p w14:paraId="4E6F47CB">
      <w:pPr>
        <w:pStyle w:val="42"/>
        <w:jc w:val="right"/>
        <w:rPr>
          <w:rFonts w:ascii="Times New Roman" w:hAnsi="Times New Roman"/>
          <w:sz w:val="28"/>
        </w:rPr>
      </w:pPr>
    </w:p>
    <w:p w14:paraId="1D5C3022">
      <w:pPr>
        <w:pStyle w:val="42"/>
        <w:jc w:val="right"/>
        <w:rPr>
          <w:rFonts w:ascii="Times New Roman" w:hAnsi="Times New Roman"/>
          <w:sz w:val="28"/>
        </w:rPr>
      </w:pPr>
    </w:p>
    <w:p w14:paraId="52E3F51C">
      <w:pPr>
        <w:pStyle w:val="42"/>
        <w:jc w:val="right"/>
        <w:rPr>
          <w:rFonts w:ascii="Times New Roman" w:hAnsi="Times New Roman"/>
          <w:sz w:val="28"/>
        </w:rPr>
      </w:pPr>
    </w:p>
    <w:p w14:paraId="0F4DF3BC">
      <w:pPr>
        <w:pStyle w:val="42"/>
        <w:jc w:val="right"/>
        <w:rPr>
          <w:rFonts w:ascii="Times New Roman" w:hAnsi="Times New Roman"/>
          <w:sz w:val="28"/>
        </w:rPr>
      </w:pPr>
    </w:p>
    <w:p w14:paraId="487A5D0B">
      <w:pPr>
        <w:pStyle w:val="42"/>
        <w:jc w:val="right"/>
        <w:rPr>
          <w:rFonts w:ascii="Times New Roman" w:hAnsi="Times New Roman"/>
          <w:sz w:val="28"/>
        </w:rPr>
      </w:pPr>
    </w:p>
    <w:p w14:paraId="157A1739">
      <w:pPr>
        <w:pStyle w:val="42"/>
        <w:jc w:val="right"/>
        <w:rPr>
          <w:rFonts w:ascii="Times New Roman" w:hAnsi="Times New Roman"/>
          <w:sz w:val="28"/>
        </w:rPr>
      </w:pPr>
    </w:p>
    <w:p w14:paraId="7C35FD2D">
      <w:pPr>
        <w:pStyle w:val="42"/>
        <w:jc w:val="right"/>
        <w:rPr>
          <w:rFonts w:ascii="Times New Roman" w:hAnsi="Times New Roman"/>
          <w:sz w:val="28"/>
        </w:rPr>
      </w:pPr>
    </w:p>
    <w:p w14:paraId="143422D5">
      <w:pPr>
        <w:widowControl w:val="0"/>
        <w:ind w:left="6237"/>
        <w:jc w:val="right"/>
      </w:pPr>
      <w:r>
        <w:t xml:space="preserve">Приложение </w:t>
      </w:r>
    </w:p>
    <w:p w14:paraId="30FD9E6E">
      <w:pPr>
        <w:widowControl w:val="0"/>
        <w:ind w:left="5103" w:right="-1" w:hanging="141"/>
        <w:jc w:val="right"/>
      </w:pPr>
      <w:r>
        <w:t>к Постановлению Администрации</w:t>
      </w:r>
    </w:p>
    <w:p w14:paraId="520E70D2">
      <w:pPr>
        <w:widowControl w:val="0"/>
        <w:ind w:left="4820" w:right="-1" w:firstLine="283"/>
        <w:jc w:val="right"/>
      </w:pPr>
      <w:r>
        <w:t>Кировского сельского поселения</w:t>
      </w:r>
    </w:p>
    <w:p w14:paraId="1EF8A2A3">
      <w:pPr>
        <w:widowControl w:val="0"/>
        <w:ind w:left="5245" w:right="-1" w:firstLine="425"/>
        <w:jc w:val="right"/>
        <w:rPr>
          <w:b/>
        </w:rPr>
      </w:pPr>
      <w:r>
        <w:t>от 0</w:t>
      </w:r>
      <w:r>
        <w:rPr>
          <w:rFonts w:hint="default"/>
          <w:lang w:val="ru-RU"/>
        </w:rPr>
        <w:t>4</w:t>
      </w:r>
      <w:r>
        <w:t xml:space="preserve">.06.2024 </w:t>
      </w:r>
      <w:bookmarkStart w:id="0" w:name="_GoBack"/>
      <w:bookmarkEnd w:id="0"/>
      <w:r>
        <w:t xml:space="preserve"> № </w:t>
      </w:r>
      <w:r>
        <w:rPr>
          <w:rFonts w:hint="default"/>
          <w:lang w:val="ru-RU"/>
        </w:rPr>
        <w:t>37</w:t>
      </w:r>
      <w:r>
        <w:t xml:space="preserve">  </w:t>
      </w:r>
    </w:p>
    <w:p w14:paraId="4D3B34A3">
      <w:pPr>
        <w:widowControl w:val="0"/>
        <w:jc w:val="center"/>
        <w:rPr>
          <w:sz w:val="28"/>
        </w:rPr>
      </w:pPr>
    </w:p>
    <w:p w14:paraId="63E3CA98">
      <w:pPr>
        <w:widowControl w:val="0"/>
        <w:jc w:val="center"/>
        <w:outlineLvl w:val="0"/>
        <w:rPr>
          <w:b/>
          <w:sz w:val="28"/>
        </w:rPr>
      </w:pPr>
      <w:r>
        <w:rPr>
          <w:b/>
          <w:sz w:val="28"/>
        </w:rPr>
        <w:t>ПОРЯДОК</w:t>
      </w:r>
    </w:p>
    <w:p w14:paraId="64633A88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 подготовки и принятия решений о комплексном развитии территорий</w:t>
      </w:r>
    </w:p>
    <w:p w14:paraId="76F9731F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 в Кировском сельском поселении Зимовниковского района.</w:t>
      </w:r>
    </w:p>
    <w:p w14:paraId="23E4C7C5">
      <w:pPr>
        <w:widowControl w:val="0"/>
        <w:ind w:right="-29" w:firstLine="540"/>
        <w:jc w:val="both"/>
        <w:rPr>
          <w:sz w:val="28"/>
        </w:rPr>
      </w:pPr>
    </w:p>
    <w:p w14:paraId="442B9CF3">
      <w:pPr>
        <w:widowControl w:val="0"/>
        <w:ind w:right="-29" w:firstLine="540"/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14:paraId="2B788AF2">
      <w:pPr>
        <w:widowControl w:val="0"/>
        <w:ind w:right="-29" w:firstLine="540"/>
        <w:jc w:val="both"/>
        <w:rPr>
          <w:sz w:val="28"/>
        </w:rPr>
      </w:pPr>
    </w:p>
    <w:p w14:paraId="0F7000C6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1.1. Настоящий Порядок устанавливает порядок подготовки и принятия решения о комплексном развитии территории в случаях, предусмотренных пунктом 3 части 2 статьи 66 Градостроительного кодекса Российской Федерации (далее – Решение).</w:t>
      </w:r>
    </w:p>
    <w:p w14:paraId="04BC6180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1.2. Настоящим Порядком регламентируются мероприятия по подготовке и принятию решений:</w:t>
      </w:r>
    </w:p>
    <w:p w14:paraId="0C486F2B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- о комплексном развитии территории жилой застройки;</w:t>
      </w:r>
    </w:p>
    <w:p w14:paraId="10B0544C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- о комплексном развитии территории нежилой застройки;</w:t>
      </w:r>
    </w:p>
    <w:p w14:paraId="3BE73D2F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- о комплексном развитии незастроенной территории.</w:t>
      </w:r>
    </w:p>
    <w:p w14:paraId="3B02D55E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 xml:space="preserve">1.3. Настоящий Порядок разработан в соответствии со статьями 64 - 70 Градостроительного кодекса Российской Федерации (далее - ГрК РФ), статьями 39.6, 39.8, </w:t>
      </w:r>
      <w:r>
        <w:fldChar w:fldCharType="begin"/>
      </w:r>
      <w:r>
        <w:instrText xml:space="preserve"> HYPERLINK "consultantplus://offline/ref=9E6C1F2312A7669F52277870A49FE5AD26AA5FBB91A707E2FEDBB5E86FE7153EF892DEE53C31200E22C1A96C525C44A1D892CE3F6EQ362J" </w:instrText>
      </w:r>
      <w:r>
        <w:fldChar w:fldCharType="separate"/>
      </w:r>
      <w:r>
        <w:rPr>
          <w:sz w:val="28"/>
        </w:rPr>
        <w:t>39.12</w:t>
      </w:r>
      <w:r>
        <w:rPr>
          <w:sz w:val="28"/>
        </w:rPr>
        <w:fldChar w:fldCharType="end"/>
      </w:r>
      <w:r>
        <w:rPr>
          <w:sz w:val="28"/>
        </w:rPr>
        <w:t xml:space="preserve"> Земельного кодекса Российской Федерации (далее - ЗК РФ), постановлением Правительства Ростовской области от 31.08.2021 № 686 «О порядке заключения договора о комплексном развитии территории между органами местного самоуправления и правообладателями земельных участков и (или) расположенных на них объектов недвижимого имущества в случаях, предусмотренных статьей 70 Градостроительного кодекса Российской Федерации» (далее – постановление Правительства Ростовской области от 31.08.2021 № 686), иными нормативными правовыми актами, регулирующими отношения, связанные с комплексным развитием территории.</w:t>
      </w:r>
    </w:p>
    <w:p w14:paraId="4C92AC5D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1.4. Основанием для подготовки и принятия решений являются:</w:t>
      </w:r>
    </w:p>
    <w:p w14:paraId="7C1FA565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- поступившее в отношении определенной территории или части территории заявление физического или юридического лица, не являющегося правообладателем всех земельных участков в границах соответствующей территории и (или) расположенных на них объектов недвижимого имущества (далее - заинтересованное лицо), о намерении принять участие в комплексном развитии территории, в том числе путем участия в торгах на право заключения договора о комплексном развитии территории, реализовать инвестиционный проект, предусматривающий комплексное развитие территорий;</w:t>
      </w:r>
    </w:p>
    <w:p w14:paraId="592EF2FC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- инициирование принятия решения органом местного самоуправления.</w:t>
      </w:r>
    </w:p>
    <w:p w14:paraId="136EB9DC">
      <w:pPr>
        <w:widowControl w:val="0"/>
        <w:ind w:right="-29" w:firstLine="540"/>
        <w:jc w:val="center"/>
        <w:rPr>
          <w:sz w:val="28"/>
        </w:rPr>
      </w:pPr>
    </w:p>
    <w:p w14:paraId="0B8AD56E">
      <w:pPr>
        <w:widowControl w:val="0"/>
        <w:ind w:right="-29" w:firstLine="540"/>
        <w:jc w:val="center"/>
        <w:rPr>
          <w:b/>
          <w:sz w:val="28"/>
        </w:rPr>
      </w:pPr>
      <w:r>
        <w:rPr>
          <w:b/>
          <w:sz w:val="28"/>
        </w:rPr>
        <w:t>2. Порядок подготовки и принятия решения</w:t>
      </w:r>
    </w:p>
    <w:p w14:paraId="507D1ECB">
      <w:pPr>
        <w:widowControl w:val="0"/>
        <w:ind w:right="-29" w:firstLine="540"/>
        <w:jc w:val="center"/>
        <w:rPr>
          <w:b/>
          <w:sz w:val="28"/>
        </w:rPr>
      </w:pPr>
      <w:r>
        <w:rPr>
          <w:b/>
          <w:sz w:val="28"/>
        </w:rPr>
        <w:t>о комплексном развитии территории</w:t>
      </w:r>
    </w:p>
    <w:p w14:paraId="32090F25">
      <w:pPr>
        <w:widowControl w:val="0"/>
        <w:ind w:right="-29" w:firstLine="540"/>
        <w:jc w:val="both"/>
        <w:rPr>
          <w:b/>
          <w:sz w:val="28"/>
        </w:rPr>
      </w:pPr>
    </w:p>
    <w:p w14:paraId="1BDDEBBA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2.1. Решение о комплексном развитии территории жилой застройки, решение о комплексном развитии территории нежилой застройки, решение о комплексном развитии незастроенной территории (далее - решение о комплексном развитии территории) принимается главой Администрации Кировского сельского поселения в форме постановления Администрации Кировского сельского поселения</w:t>
      </w:r>
    </w:p>
    <w:p w14:paraId="4EA26BDA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2.2.Решение о комплексном развитии территории принимается на основании следующих материалов:</w:t>
      </w:r>
    </w:p>
    <w:p w14:paraId="728FDD70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2.2.1. Архитектурно-градостроительная концепция развития территории, включающая:</w:t>
      </w:r>
    </w:p>
    <w:p w14:paraId="36E77D2B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- ситуационный план территории, в отношении которой предлагается ее комплексное развитие, с указанием границ такой территории, кадастровых номеров и площади расположенных в границах такой территории земельных участков и (или) объектов капитального строительства;</w:t>
      </w:r>
    </w:p>
    <w:p w14:paraId="00C41547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- схему планировочной организации территории (земельного участка, земельных участков) с расчетом показателей в соответствии с действующими нормативами градостроительного проектирования и (или) иные графические материалы, отражающие предложения по использованию территории (земельного участка, земельных участков);</w:t>
      </w:r>
    </w:p>
    <w:p w14:paraId="3BE21A41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- планируемые сроки реализации решения о комплексном развитии территории и планируемые сроки реализации отдельных этапов комплексного развития территории;</w:t>
      </w:r>
    </w:p>
    <w:p w14:paraId="087B0F83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- графическое описание территории по результатам реализации решения о комплексном развитии территории, включая трехмерную модель предлагаемой застройки территории комплексного развития.</w:t>
      </w:r>
    </w:p>
    <w:p w14:paraId="4C44FFE3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2.2.2. Финансово-экономическое обоснование реализации решения о комплексном развитии территории, включающее следующие разделы:</w:t>
      </w:r>
    </w:p>
    <w:p w14:paraId="528F6EC4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- общие данные о комплексном развитии территории, экономическая и социальная значимость объектов, планируемых к размещению на данной территории;</w:t>
      </w:r>
    </w:p>
    <w:p w14:paraId="3FA053AA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- организационный план (этапы реализации решения о комплексном развитии территории, сроки реализации этапов комплексного развития территории, сроки начала строительства и ввода в эксплуатацию объектов, создаваемых в результате реализации решения о комплексном развитии территории);</w:t>
      </w:r>
    </w:p>
    <w:p w14:paraId="69EE93BA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- информация о потребности объекта, объектов, создаваемых в результате реализации решения о комплексном развитии территории, в подключении (технологическом присоединении) к сетям электроснабжения, газоснабжения и инженерно-технического обеспечения с указанием планируемого потребления ресурсов и технической возможности подключения (технологического присоединения) к сетям электроснабжения, газоснабжения и инженерно-технического обеспечения;</w:t>
      </w:r>
    </w:p>
    <w:p w14:paraId="0BF197F3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- информация о необходимости и технической возможности присоединения объекта, объектов, создаваемых в результате реализации решения о комплексном развитии территории, к транспортной инфраструктуре;</w:t>
      </w:r>
    </w:p>
    <w:p w14:paraId="343EF7BF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- перечень объектов регионального и (или) местного значения, планируемых к строительству при реализации решения о комплексном развитии территории, и их планируемые параметры (в том числе дошкольные образовательные организации, общеобразовательные учреждения, поликлиники, стоянки автомобилей, в том числе для временного хранения автомобилей);</w:t>
      </w:r>
    </w:p>
    <w:p w14:paraId="54803817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- информация о наличии потребности в предоставлении средств федерального, областного или местного бюджета при реализации решения о комплексном развитии территории.</w:t>
      </w:r>
    </w:p>
    <w:p w14:paraId="49FC6FB0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2.2.3. Пояснительная записка, которая должна содержать обоснование:</w:t>
      </w:r>
    </w:p>
    <w:p w14:paraId="1C1EFD1B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- о соответствии содержания решения о комплексном развитии территории целям комплексного развития территории, указанным в части 1 статьи 64 Градостроительного кодекса Российской Федерации;</w:t>
      </w:r>
    </w:p>
    <w:p w14:paraId="005460F5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- о включении земельных участков и (или) объектов капитального строительства, в том числе находящихся в государственной и (или) муниципальной собственности, в границы территории, в отношении которой планируется комплексное развитие.</w:t>
      </w:r>
    </w:p>
    <w:p w14:paraId="04A4F7FA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2.2.4. В случае, если в границы территории, подлежащей комплексному развитию, включены земельные участки и (или) расположенные на них объекты недвижимого имущества, находящиеся в собственности Российской Федерации, Ростовской области, муниципальной собственности, к обращению прилагается документ, подтверждающий согласование с уполномоченными федеральными органами исполнительной власти, органами исполнительной власти Ростовской области, органами местного самоуправления включения таких земельных участков и (или) расположенных на них объектов недвижимого имущества в границы территории, подлежащей комплексному развитию.</w:t>
      </w:r>
    </w:p>
    <w:p w14:paraId="78B8EA31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2.3. Материалы представляют собой результат научно-исследовательской работы по комплексной градостроительной проработке территории, подлежащей комплексному развитию, а также смежных с ней территорий, которые могут быть вовлечены в связанные градостроительные процессы.</w:t>
      </w:r>
    </w:p>
    <w:p w14:paraId="67E8ACA1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Сбор информации, сведений и документов, необходимых для подготовки материалов, осуществляется с учетом сведений, содержащихся в государственных информационных системах, а также путем направления межведомственных запросов в федеральные органы государственной власти, в органы исполнительной власти Ростовской области, органы местного самоуправления.</w:t>
      </w:r>
    </w:p>
    <w:p w14:paraId="472E466E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2.4. В течение 20 рабочих дней со дня регистрации заявления, указанного в п.1.4 настоящего Порядка с приложением материалов, указанных в пункте 2.2. настоящего Порядка, поступивших от заинтересованного лица, администрация Кировского сельского поселения осуществляет подготовку проекта решения, в которое включаются сведения, предусмотренные частью 1 статьи 67 Градостроительного кодекса Российской Федерации или, возвращает материалы лицу, инициировавшему принятие решения.</w:t>
      </w:r>
    </w:p>
    <w:p w14:paraId="05C3D9DD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2.5. Заявление и материалы возвращаются   направившему их заинтересованному лицу, при наличии следующих оснований:</w:t>
      </w:r>
    </w:p>
    <w:p w14:paraId="16695A66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- представленные материалы, необходимые для принятия Решения, не соответствуют требованиям, установленным пунктом 2.2 настоящего Порядка.</w:t>
      </w:r>
    </w:p>
    <w:p w14:paraId="64189326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- в отношении всей или части территории, указанной в заявлении о намерении принять участие в комплексном развитии территории, подготовлен проект решения о комплексном развитии этой же территории и опубликован в установленном порядке.</w:t>
      </w:r>
    </w:p>
    <w:p w14:paraId="17A29BBE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 xml:space="preserve">2.6. Проект решения о комплексном развитии территории жилой застройки, проект решения о комплексном развитии территории нежилой застройки, подготовленные главой администрации, подлежат согласованию с уполномоченным органом исполнительной власти субъекта Российской Федерации в порядке, установленном нормативным правовым актом субъекта Российской Федерации. </w:t>
      </w:r>
    </w:p>
    <w:p w14:paraId="43888390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2.7. Утверждение проекта решения о комплексном развитии территории осуществляется в порядке и в сроки, установленные регламентом работы администрации муниципального образования для утверждения проектов правовых актов администрации муниципального образования.</w:t>
      </w:r>
    </w:p>
    <w:p w14:paraId="26DD9B50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2.8. Внесение изменений в решение о комплексном развитии территории осуществляется в порядке, предусмотренном для его принятия.</w:t>
      </w:r>
    </w:p>
    <w:p w14:paraId="3B701C9D">
      <w:pPr>
        <w:widowControl w:val="0"/>
        <w:ind w:right="-29" w:firstLine="540"/>
        <w:jc w:val="both"/>
        <w:rPr>
          <w:sz w:val="28"/>
        </w:rPr>
      </w:pPr>
      <w:r>
        <w:rPr>
          <w:sz w:val="28"/>
        </w:rPr>
        <w:t>2.9. Решение о комплексном развитии территории подлежит опубликованию в порядке, установленном для официального опубликования правовых актов, иной официальной информации.</w:t>
      </w:r>
    </w:p>
    <w:p w14:paraId="6607923D">
      <w:pPr>
        <w:pStyle w:val="42"/>
        <w:jc w:val="right"/>
        <w:rPr>
          <w:rFonts w:ascii="Times New Roman" w:hAnsi="Times New Roman"/>
          <w:sz w:val="28"/>
        </w:rPr>
      </w:pPr>
    </w:p>
    <w:p w14:paraId="0ED93725">
      <w:pPr>
        <w:pStyle w:val="42"/>
        <w:jc w:val="right"/>
        <w:rPr>
          <w:rFonts w:ascii="Times New Roman" w:hAnsi="Times New Roman"/>
          <w:sz w:val="28"/>
        </w:rPr>
      </w:pPr>
    </w:p>
    <w:p w14:paraId="5758231A">
      <w:pPr>
        <w:pStyle w:val="42"/>
        <w:jc w:val="right"/>
        <w:rPr>
          <w:rFonts w:ascii="Times New Roman" w:hAnsi="Times New Roman"/>
          <w:sz w:val="28"/>
        </w:rPr>
      </w:pPr>
    </w:p>
    <w:p w14:paraId="01AEC4E5">
      <w:pPr>
        <w:pStyle w:val="42"/>
        <w:jc w:val="right"/>
        <w:rPr>
          <w:rFonts w:ascii="Times New Roman" w:hAnsi="Times New Roman"/>
          <w:sz w:val="28"/>
        </w:rPr>
      </w:pPr>
    </w:p>
    <w:p w14:paraId="07CFD0EB">
      <w:pPr>
        <w:pStyle w:val="42"/>
        <w:jc w:val="right"/>
        <w:rPr>
          <w:rFonts w:ascii="Times New Roman" w:hAnsi="Times New Roman"/>
          <w:sz w:val="28"/>
        </w:rPr>
      </w:pPr>
    </w:p>
    <w:p w14:paraId="2172E342">
      <w:pPr>
        <w:pStyle w:val="42"/>
        <w:jc w:val="right"/>
        <w:rPr>
          <w:rFonts w:ascii="Times New Roman" w:hAnsi="Times New Roman"/>
          <w:sz w:val="28"/>
        </w:rPr>
      </w:pPr>
    </w:p>
    <w:p w14:paraId="057F0B7E">
      <w:pPr>
        <w:pStyle w:val="42"/>
        <w:jc w:val="right"/>
        <w:rPr>
          <w:rFonts w:ascii="Times New Roman" w:hAnsi="Times New Roman"/>
          <w:sz w:val="28"/>
        </w:rPr>
      </w:pPr>
    </w:p>
    <w:p w14:paraId="1ADDDDB3">
      <w:pPr>
        <w:pStyle w:val="42"/>
        <w:rPr>
          <w:rFonts w:ascii="Times New Roman" w:hAnsi="Times New Roman"/>
          <w:sz w:val="28"/>
        </w:rPr>
      </w:pPr>
    </w:p>
    <w:sectPr>
      <w:pgSz w:w="11906" w:h="16838"/>
      <w:pgMar w:top="539" w:right="850" w:bottom="1134" w:left="1701" w:header="708" w:footer="70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00"/>
    <w:family w:val="roman"/>
    <w:pitch w:val="default"/>
    <w:sig w:usb0="800006FF" w:usb1="0000285A" w:usb2="00000000" w:usb3="00000000" w:csb0="20000015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72"/>
    <w:rsid w:val="00013335"/>
    <w:rsid w:val="004033A9"/>
    <w:rsid w:val="00746272"/>
    <w:rsid w:val="3C8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0" w:semiHidden="0" w:name="No Spacing"/>
    <w:lsdException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2">
    <w:name w:val="heading 1"/>
    <w:next w:val="1"/>
    <w:link w:val="38"/>
    <w:qFormat/>
    <w:uiPriority w:val="9"/>
    <w:pPr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57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2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56"/>
    <w:qFormat/>
    <w:uiPriority w:val="9"/>
    <w:pPr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35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uiPriority w:val="0"/>
    <w:rPr>
      <w:color w:val="0000FF"/>
      <w:u w:val="single"/>
    </w:rPr>
  </w:style>
  <w:style w:type="paragraph" w:customStyle="1" w:styleId="10">
    <w:name w:val="Гиперссылка2"/>
    <w:link w:val="9"/>
    <w:uiPriority w:val="0"/>
    <w:rPr>
      <w:rFonts w:ascii="Calibri" w:hAnsi="Calibri" w:eastAsia="Times New Roman" w:cs="Times New Roman"/>
      <w:color w:val="0000FF"/>
      <w:u w:val="single"/>
      <w:lang w:val="ru-RU" w:eastAsia="ru-RU" w:bidi="ar-SA"/>
    </w:rPr>
  </w:style>
  <w:style w:type="paragraph" w:styleId="11">
    <w:name w:val="Balloon Text"/>
    <w:basedOn w:val="1"/>
    <w:link w:val="53"/>
    <w:uiPriority w:val="0"/>
    <w:rPr>
      <w:rFonts w:ascii="Tahoma" w:hAnsi="Tahoma"/>
      <w:sz w:val="16"/>
    </w:rPr>
  </w:style>
  <w:style w:type="paragraph" w:styleId="12">
    <w:name w:val="toc 8"/>
    <w:next w:val="1"/>
    <w:link w:val="49"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3">
    <w:name w:val="toc 9"/>
    <w:next w:val="1"/>
    <w:link w:val="48"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toc 7"/>
    <w:next w:val="1"/>
    <w:link w:val="29"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toc 1"/>
    <w:next w:val="1"/>
    <w:link w:val="41"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6">
    <w:name w:val="toc 6"/>
    <w:next w:val="1"/>
    <w:link w:val="28"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toc 3"/>
    <w:next w:val="1"/>
    <w:link w:val="34"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2"/>
    <w:next w:val="1"/>
    <w:link w:val="24"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9">
    <w:name w:val="toc 4"/>
    <w:next w:val="1"/>
    <w:link w:val="27"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5"/>
    <w:next w:val="1"/>
    <w:link w:val="50"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itle"/>
    <w:next w:val="1"/>
    <w:link w:val="55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2">
    <w:name w:val="Subtitle"/>
    <w:next w:val="1"/>
    <w:link w:val="54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character" w:customStyle="1" w:styleId="23">
    <w:name w:val="Обычный1"/>
    <w:uiPriority w:val="0"/>
    <w:rPr>
      <w:rFonts w:ascii="Times New Roman" w:hAnsi="Times New Roman"/>
    </w:rPr>
  </w:style>
  <w:style w:type="character" w:customStyle="1" w:styleId="24">
    <w:name w:val="Оглавление 2 Знак"/>
    <w:link w:val="18"/>
    <w:uiPriority w:val="0"/>
    <w:rPr>
      <w:rFonts w:ascii="XO Thames" w:hAnsi="XO Thames"/>
      <w:sz w:val="28"/>
    </w:rPr>
  </w:style>
  <w:style w:type="paragraph" w:customStyle="1" w:styleId="25">
    <w:name w:val="Гиперссылка1"/>
    <w:link w:val="26"/>
    <w:uiPriority w:val="0"/>
    <w:rPr>
      <w:rFonts w:ascii="Calibri" w:hAnsi="Calibri" w:eastAsia="Times New Roman" w:cs="Times New Roman"/>
      <w:color w:val="0000FF"/>
      <w:u w:val="single"/>
      <w:lang w:val="ru-RU" w:eastAsia="ru-RU" w:bidi="ar-SA"/>
    </w:rPr>
  </w:style>
  <w:style w:type="character" w:customStyle="1" w:styleId="26">
    <w:name w:val="Гиперссылка11"/>
    <w:link w:val="25"/>
    <w:uiPriority w:val="0"/>
    <w:rPr>
      <w:color w:val="0000FF"/>
      <w:u w:val="single"/>
    </w:rPr>
  </w:style>
  <w:style w:type="character" w:customStyle="1" w:styleId="27">
    <w:name w:val="Оглавление 4 Знак"/>
    <w:link w:val="19"/>
    <w:uiPriority w:val="0"/>
    <w:rPr>
      <w:rFonts w:ascii="XO Thames" w:hAnsi="XO Thames"/>
      <w:sz w:val="28"/>
    </w:rPr>
  </w:style>
  <w:style w:type="character" w:customStyle="1" w:styleId="28">
    <w:name w:val="Оглавление 6 Знак"/>
    <w:link w:val="16"/>
    <w:uiPriority w:val="0"/>
    <w:rPr>
      <w:rFonts w:ascii="XO Thames" w:hAnsi="XO Thames"/>
      <w:sz w:val="28"/>
    </w:rPr>
  </w:style>
  <w:style w:type="character" w:customStyle="1" w:styleId="29">
    <w:name w:val="Оглавление 7 Знак"/>
    <w:link w:val="14"/>
    <w:uiPriority w:val="0"/>
    <w:rPr>
      <w:rFonts w:ascii="XO Thames" w:hAnsi="XO Thames"/>
      <w:sz w:val="28"/>
    </w:rPr>
  </w:style>
  <w:style w:type="paragraph" w:styleId="30">
    <w:name w:val="List Paragraph"/>
    <w:basedOn w:val="1"/>
    <w:link w:val="31"/>
    <w:uiPriority w:val="0"/>
    <w:pPr>
      <w:ind w:left="720"/>
      <w:contextualSpacing/>
    </w:pPr>
  </w:style>
  <w:style w:type="character" w:customStyle="1" w:styleId="31">
    <w:name w:val="Абзац списка Знак"/>
    <w:basedOn w:val="23"/>
    <w:link w:val="30"/>
    <w:uiPriority w:val="0"/>
    <w:rPr>
      <w:rFonts w:ascii="Times New Roman" w:hAnsi="Times New Roman"/>
    </w:rPr>
  </w:style>
  <w:style w:type="character" w:customStyle="1" w:styleId="32">
    <w:name w:val="Заголовок 3 Знак"/>
    <w:link w:val="4"/>
    <w:uiPriority w:val="0"/>
    <w:rPr>
      <w:rFonts w:ascii="XO Thames" w:hAnsi="XO Thames"/>
      <w:b/>
      <w:sz w:val="26"/>
    </w:rPr>
  </w:style>
  <w:style w:type="paragraph" w:customStyle="1" w:styleId="33">
    <w:name w:val="Основной шрифт абзаца1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34">
    <w:name w:val="Оглавление 3 Знак"/>
    <w:link w:val="17"/>
    <w:uiPriority w:val="0"/>
    <w:rPr>
      <w:rFonts w:ascii="XO Thames" w:hAnsi="XO Thames"/>
      <w:sz w:val="28"/>
    </w:rPr>
  </w:style>
  <w:style w:type="character" w:customStyle="1" w:styleId="35">
    <w:name w:val="Заголовок 5 Знак"/>
    <w:link w:val="6"/>
    <w:uiPriority w:val="0"/>
    <w:rPr>
      <w:rFonts w:ascii="XO Thames" w:hAnsi="XO Thames"/>
      <w:b/>
      <w:sz w:val="22"/>
    </w:rPr>
  </w:style>
  <w:style w:type="paragraph" w:customStyle="1" w:styleId="36">
    <w:name w:val="Без интервала1"/>
    <w:link w:val="37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37">
    <w:name w:val="Без интервала11"/>
    <w:link w:val="36"/>
    <w:uiPriority w:val="0"/>
    <w:rPr>
      <w:rFonts w:ascii="Times New Roman" w:hAnsi="Times New Roman"/>
    </w:rPr>
  </w:style>
  <w:style w:type="character" w:customStyle="1" w:styleId="38">
    <w:name w:val="Заголовок 1 Знак"/>
    <w:link w:val="2"/>
    <w:uiPriority w:val="0"/>
    <w:rPr>
      <w:rFonts w:ascii="XO Thames" w:hAnsi="XO Thames"/>
      <w:b/>
      <w:sz w:val="32"/>
    </w:rPr>
  </w:style>
  <w:style w:type="paragraph" w:customStyle="1" w:styleId="39">
    <w:name w:val="Footnote"/>
    <w:link w:val="40"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0">
    <w:name w:val="Footnote1"/>
    <w:link w:val="39"/>
    <w:uiPriority w:val="0"/>
    <w:rPr>
      <w:rFonts w:ascii="XO Thames" w:hAnsi="XO Thames"/>
      <w:sz w:val="22"/>
    </w:rPr>
  </w:style>
  <w:style w:type="character" w:customStyle="1" w:styleId="41">
    <w:name w:val="Оглавление 1 Знак"/>
    <w:link w:val="15"/>
    <w:uiPriority w:val="0"/>
    <w:rPr>
      <w:rFonts w:ascii="XO Thames" w:hAnsi="XO Thames"/>
      <w:b/>
      <w:sz w:val="28"/>
    </w:rPr>
  </w:style>
  <w:style w:type="paragraph" w:styleId="42">
    <w:name w:val="No Spacing"/>
    <w:link w:val="43"/>
    <w:uiPriority w:val="0"/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customStyle="1" w:styleId="43">
    <w:name w:val="Без интервала Знак"/>
    <w:link w:val="42"/>
    <w:uiPriority w:val="0"/>
    <w:rPr>
      <w:sz w:val="22"/>
    </w:rPr>
  </w:style>
  <w:style w:type="paragraph" w:customStyle="1" w:styleId="44">
    <w:name w:val="Header and Footer"/>
    <w:link w:val="45"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45">
    <w:name w:val="Header and Footer1"/>
    <w:link w:val="44"/>
    <w:uiPriority w:val="0"/>
    <w:rPr>
      <w:rFonts w:ascii="XO Thames" w:hAnsi="XO Thames"/>
    </w:rPr>
  </w:style>
  <w:style w:type="paragraph" w:customStyle="1" w:styleId="46">
    <w:name w:val="Обычный11"/>
    <w:link w:val="47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47">
    <w:name w:val="Обычный12"/>
    <w:link w:val="46"/>
    <w:uiPriority w:val="0"/>
    <w:rPr>
      <w:rFonts w:ascii="Times New Roman" w:hAnsi="Times New Roman"/>
    </w:rPr>
  </w:style>
  <w:style w:type="character" w:customStyle="1" w:styleId="48">
    <w:name w:val="Оглавление 9 Знак"/>
    <w:link w:val="13"/>
    <w:uiPriority w:val="0"/>
    <w:rPr>
      <w:rFonts w:ascii="XO Thames" w:hAnsi="XO Thames"/>
      <w:sz w:val="28"/>
    </w:rPr>
  </w:style>
  <w:style w:type="character" w:customStyle="1" w:styleId="49">
    <w:name w:val="Оглавление 8 Знак"/>
    <w:link w:val="12"/>
    <w:uiPriority w:val="0"/>
    <w:rPr>
      <w:rFonts w:ascii="XO Thames" w:hAnsi="XO Thames"/>
      <w:sz w:val="28"/>
    </w:rPr>
  </w:style>
  <w:style w:type="character" w:customStyle="1" w:styleId="50">
    <w:name w:val="Оглавление 5 Знак"/>
    <w:link w:val="20"/>
    <w:uiPriority w:val="0"/>
    <w:rPr>
      <w:rFonts w:ascii="XO Thames" w:hAnsi="XO Thames"/>
      <w:sz w:val="28"/>
    </w:rPr>
  </w:style>
  <w:style w:type="paragraph" w:customStyle="1" w:styleId="51">
    <w:name w:val="Основной шрифт абзаца11"/>
    <w:link w:val="52"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52">
    <w:name w:val="Основной шрифт абзаца12"/>
    <w:link w:val="51"/>
    <w:uiPriority w:val="0"/>
  </w:style>
  <w:style w:type="character" w:customStyle="1" w:styleId="53">
    <w:name w:val="Текст выноски Знак"/>
    <w:basedOn w:val="23"/>
    <w:link w:val="11"/>
    <w:uiPriority w:val="0"/>
    <w:rPr>
      <w:rFonts w:ascii="Tahoma" w:hAnsi="Tahoma"/>
      <w:sz w:val="16"/>
    </w:rPr>
  </w:style>
  <w:style w:type="character" w:customStyle="1" w:styleId="54">
    <w:name w:val="Подзаголовок Знак"/>
    <w:link w:val="22"/>
    <w:uiPriority w:val="0"/>
    <w:rPr>
      <w:rFonts w:ascii="XO Thames" w:hAnsi="XO Thames"/>
      <w:i/>
      <w:sz w:val="24"/>
    </w:rPr>
  </w:style>
  <w:style w:type="character" w:customStyle="1" w:styleId="55">
    <w:name w:val="Название Знак"/>
    <w:link w:val="21"/>
    <w:uiPriority w:val="0"/>
    <w:rPr>
      <w:rFonts w:ascii="XO Thames" w:hAnsi="XO Thames"/>
      <w:b/>
      <w:caps/>
      <w:sz w:val="40"/>
    </w:rPr>
  </w:style>
  <w:style w:type="character" w:customStyle="1" w:styleId="56">
    <w:name w:val="Заголовок 4 Знак"/>
    <w:link w:val="5"/>
    <w:uiPriority w:val="0"/>
    <w:rPr>
      <w:rFonts w:ascii="XO Thames" w:hAnsi="XO Thames"/>
      <w:b/>
      <w:sz w:val="24"/>
    </w:rPr>
  </w:style>
  <w:style w:type="character" w:customStyle="1" w:styleId="57">
    <w:name w:val="Заголовок 2 Знак"/>
    <w:link w:val="3"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1544</Words>
  <Characters>8804</Characters>
  <Lines>73</Lines>
  <Paragraphs>20</Paragraphs>
  <TotalTime>1</TotalTime>
  <ScaleCrop>false</ScaleCrop>
  <LinksUpToDate>false</LinksUpToDate>
  <CharactersWithSpaces>10328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2024-06-26T11:44:00Z</dcterms:created>
  <dc:creator>kirsdk</dc:creator>
  <cp:lastModifiedBy>User</cp:lastModifiedBy>
  <dcterms:modified xsi:type="dcterms:W3CDTF">2024-07-04T08:48:30Z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8E8E690F6A724E88AE42FE62B15AD71A_12</vt:lpwstr>
  </property>
</Properties>
</file>