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0000">
      <w:pPr>
        <w:pStyle w:val="25"/>
        <w:widowControl/>
        <w:jc w:val="center"/>
        <w:outlineLvl w:val="0"/>
        <w:rPr>
          <w:rFonts w:ascii="Times New Roman" w:hAnsi="Times New Roman"/>
          <w:sz w:val="28"/>
        </w:rPr>
      </w:pPr>
      <w:r>
        <w:rPr>
          <w:rFonts w:ascii="Times New Roman" w:hAnsi="Times New Roman"/>
          <w:sz w:val="28"/>
        </w:rPr>
        <w:t xml:space="preserve">  </w:t>
      </w:r>
    </w:p>
    <w:p w14:paraId="02000000">
      <w:pPr>
        <w:pStyle w:val="23"/>
        <w:outlineLvl w:val="0"/>
        <w:rPr>
          <w:b/>
        </w:rPr>
      </w:pPr>
      <w:r>
        <w:rPr>
          <w:b/>
        </w:rPr>
        <w:t xml:space="preserve">                                                 </w:t>
      </w:r>
    </w:p>
    <w:p w14:paraId="03000000">
      <w:pPr>
        <w:jc w:val="center"/>
      </w:pPr>
      <w:r>
        <w:t>РОСТОВСКАЯ ОБЛАСТЬ</w:t>
      </w:r>
    </w:p>
    <w:p w14:paraId="04000000">
      <w:pPr>
        <w:jc w:val="center"/>
      </w:pPr>
      <w:r>
        <w:t>ЗИМОВНИКОВСКИЙ РАЙОН</w:t>
      </w:r>
    </w:p>
    <w:p w14:paraId="05000000">
      <w:pPr>
        <w:jc w:val="center"/>
        <w:outlineLvl w:val="0"/>
      </w:pPr>
      <w:r>
        <w:t xml:space="preserve">СОБРАНИЕ ДЕПУТАТОВ КИРОВСКОГО  </w:t>
      </w:r>
    </w:p>
    <w:p w14:paraId="06000000">
      <w:pPr>
        <w:jc w:val="center"/>
        <w:outlineLvl w:val="0"/>
      </w:pPr>
      <w:r>
        <w:t>СЕЛЬСКОГО ПОСЕЛЕНИЯ</w:t>
      </w:r>
    </w:p>
    <w:p w14:paraId="07000000">
      <w:pPr>
        <w:spacing w:line="228" w:lineRule="auto"/>
        <w:jc w:val="center"/>
      </w:pPr>
    </w:p>
    <w:p w14:paraId="08000000">
      <w:pPr>
        <w:spacing w:line="228" w:lineRule="auto"/>
        <w:jc w:val="center"/>
      </w:pPr>
      <w:r>
        <w:t>РЕШЕНИЕ</w:t>
      </w:r>
    </w:p>
    <w:p w14:paraId="09000000">
      <w:pPr>
        <w:pStyle w:val="33"/>
        <w:widowControl/>
        <w:ind w:left="0" w:firstLine="540"/>
        <w:jc w:val="both"/>
        <w:rPr>
          <w:rFonts w:ascii="Times New Roman" w:hAnsi="Times New Roman"/>
          <w:sz w:val="28"/>
        </w:rPr>
      </w:pPr>
    </w:p>
    <w:p w14:paraId="0A000000">
      <w:pPr>
        <w:pStyle w:val="15"/>
        <w:rPr>
          <w:sz w:val="28"/>
        </w:rPr>
      </w:pPr>
      <w:r>
        <w:rPr>
          <w:sz w:val="28"/>
        </w:rPr>
        <w:t>О проекте изменений и дополнений</w:t>
      </w:r>
    </w:p>
    <w:p w14:paraId="0B000000">
      <w:pPr>
        <w:pStyle w:val="15"/>
        <w:rPr>
          <w:sz w:val="28"/>
        </w:rPr>
      </w:pPr>
      <w:r>
        <w:rPr>
          <w:sz w:val="28"/>
        </w:rPr>
        <w:t>в  Устав муниципального образования</w:t>
      </w:r>
    </w:p>
    <w:p w14:paraId="0C000000">
      <w:pPr>
        <w:pStyle w:val="15"/>
        <w:rPr>
          <w:sz w:val="28"/>
        </w:rPr>
      </w:pPr>
      <w:r>
        <w:rPr>
          <w:sz w:val="28"/>
        </w:rPr>
        <w:t>«Кировское сельское поселение»</w:t>
      </w:r>
    </w:p>
    <w:p w14:paraId="0D000000">
      <w:pPr>
        <w:jc w:val="center"/>
        <w:rPr>
          <w:sz w:val="28"/>
        </w:rPr>
      </w:pPr>
    </w:p>
    <w:p w14:paraId="0E000000">
      <w:pPr>
        <w:ind w:right="-2"/>
        <w:rPr>
          <w:sz w:val="28"/>
        </w:rPr>
      </w:pPr>
      <w:r>
        <w:rPr>
          <w:sz w:val="28"/>
        </w:rPr>
        <w:t xml:space="preserve">          Принято</w:t>
      </w:r>
    </w:p>
    <w:p w14:paraId="0F000000">
      <w:pPr>
        <w:tabs>
          <w:tab w:val="left" w:pos="5829"/>
        </w:tabs>
        <w:ind w:right="-2"/>
        <w:rPr>
          <w:sz w:val="28"/>
        </w:rPr>
      </w:pPr>
      <w:r>
        <w:rPr>
          <w:sz w:val="28"/>
        </w:rPr>
        <w:t xml:space="preserve"> Собранием депутатов </w:t>
      </w:r>
      <w:r>
        <w:rPr>
          <w:sz w:val="28"/>
        </w:rPr>
        <w:tab/>
      </w:r>
      <w:r>
        <w:rPr>
          <w:sz w:val="28"/>
        </w:rPr>
        <w:t xml:space="preserve">                          07.05.2024 г.</w:t>
      </w:r>
    </w:p>
    <w:p w14:paraId="10000000">
      <w:pPr>
        <w:ind w:left="0" w:firstLine="839"/>
        <w:rPr>
          <w:sz w:val="28"/>
        </w:rPr>
      </w:pPr>
    </w:p>
    <w:p w14:paraId="11000000">
      <w:pPr>
        <w:ind w:left="0" w:firstLine="426"/>
        <w:jc w:val="both"/>
        <w:rPr>
          <w:sz w:val="28"/>
        </w:rPr>
      </w:pPr>
      <w:r>
        <w:rPr>
          <w:sz w:val="28"/>
        </w:rPr>
        <w:t xml:space="preserve">В соответствии со </w:t>
      </w:r>
      <w:r>
        <w:rPr>
          <w:sz w:val="28"/>
          <w:lang w:val="ru-RU"/>
        </w:rPr>
        <w:t>статьёй</w:t>
      </w:r>
      <w:r>
        <w:rPr>
          <w:sz w:val="28"/>
        </w:rPr>
        <w:t xml:space="preserve"> 44 Федерального закона от 6 октября 2003 года № 131-ФЗ «Об общих принципах организации местного самоуправления в Российской Федерации», </w:t>
      </w:r>
      <w:r>
        <w:rPr>
          <w:sz w:val="28"/>
          <w:lang w:val="ru-RU"/>
        </w:rPr>
        <w:t>статьёй</w:t>
      </w:r>
      <w:r>
        <w:rPr>
          <w:sz w:val="28"/>
        </w:rPr>
        <w:t xml:space="preserve"> 28 Устава муниципального образования «Кировское сельское поселение» Собрание депутатов Кировского сельского поселения</w:t>
      </w:r>
    </w:p>
    <w:p w14:paraId="12000000">
      <w:pPr>
        <w:jc w:val="center"/>
        <w:outlineLvl w:val="0"/>
        <w:rPr>
          <w:b/>
          <w:sz w:val="28"/>
        </w:rPr>
      </w:pPr>
      <w:r>
        <w:rPr>
          <w:b/>
          <w:sz w:val="28"/>
        </w:rPr>
        <w:t>РЕШИЛО:</w:t>
      </w:r>
    </w:p>
    <w:p w14:paraId="13000000">
      <w:pPr>
        <w:jc w:val="center"/>
        <w:outlineLvl w:val="0"/>
        <w:rPr>
          <w:b/>
          <w:sz w:val="28"/>
        </w:rPr>
      </w:pPr>
    </w:p>
    <w:p w14:paraId="14000000">
      <w:pPr>
        <w:jc w:val="both"/>
        <w:rPr>
          <w:sz w:val="28"/>
        </w:rPr>
      </w:pPr>
      <w:r>
        <w:rPr>
          <w:sz w:val="28"/>
        </w:rPr>
        <w:t>1. Одобрить проект изменений и дополнений в Устав муниципального образования «Кировское сельское поселение» (Приложение 1).</w:t>
      </w:r>
    </w:p>
    <w:p w14:paraId="15000000">
      <w:pPr>
        <w:pStyle w:val="22"/>
        <w:ind w:left="0" w:firstLine="0"/>
        <w:jc w:val="both"/>
        <w:rPr>
          <w:sz w:val="28"/>
        </w:rPr>
      </w:pPr>
    </w:p>
    <w:p w14:paraId="16000000">
      <w:pPr>
        <w:pStyle w:val="22"/>
        <w:ind w:left="0" w:firstLine="0"/>
        <w:jc w:val="both"/>
        <w:rPr>
          <w:sz w:val="28"/>
        </w:rPr>
      </w:pPr>
      <w:r>
        <w:rPr>
          <w:sz w:val="28"/>
        </w:rPr>
        <w:t xml:space="preserve">2. Установить порядок </w:t>
      </w:r>
      <w:r>
        <w:rPr>
          <w:sz w:val="28"/>
          <w:lang w:val="ru-RU"/>
        </w:rPr>
        <w:t>учёта</w:t>
      </w:r>
      <w:r>
        <w:rPr>
          <w:sz w:val="28"/>
        </w:rPr>
        <w:t xml:space="preserve"> предложений по проекту изменений и дополнений в Устав муниципального образования «Кировское сельское поселение», участия граждан в его обсуждении и проведения по нему публичных слушаний (Приложение 2).</w:t>
      </w:r>
    </w:p>
    <w:p w14:paraId="17000000">
      <w:pPr>
        <w:pStyle w:val="22"/>
        <w:tabs>
          <w:tab w:val="left" w:pos="709"/>
        </w:tabs>
        <w:ind w:left="0" w:firstLine="0"/>
        <w:jc w:val="both"/>
        <w:rPr>
          <w:sz w:val="28"/>
        </w:rPr>
      </w:pPr>
    </w:p>
    <w:p w14:paraId="18000000">
      <w:pPr>
        <w:pStyle w:val="22"/>
        <w:tabs>
          <w:tab w:val="left" w:pos="709"/>
        </w:tabs>
        <w:ind w:left="0" w:firstLine="0"/>
        <w:jc w:val="both"/>
        <w:rPr>
          <w:sz w:val="28"/>
        </w:rPr>
      </w:pPr>
      <w:r>
        <w:rPr>
          <w:sz w:val="28"/>
        </w:rPr>
        <w:t>3. Назначить публичные слушания по проекту изменений и дополнений в Устав муниципального образования «Кировское сельское поселение» на 23 мая 2024 года в 1</w:t>
      </w:r>
      <w:r>
        <w:rPr>
          <w:rFonts w:hint="default"/>
          <w:sz w:val="28"/>
          <w:lang w:val="ru-RU"/>
        </w:rPr>
        <w:t>0</w:t>
      </w:r>
      <w:bookmarkStart w:id="0" w:name="_GoBack"/>
      <w:bookmarkEnd w:id="0"/>
      <w:r>
        <w:rPr>
          <w:sz w:val="28"/>
        </w:rPr>
        <w:t>-00 часов.  Провести публичные слушания в актовом зале МБУК КДЦ «Кировский» по адресу: ул. Стадионная, 7, х. Хуторской, Зимовниковского района, Ростовской области.</w:t>
      </w:r>
    </w:p>
    <w:p w14:paraId="19000000">
      <w:pPr>
        <w:jc w:val="both"/>
        <w:rPr>
          <w:sz w:val="28"/>
        </w:rPr>
      </w:pPr>
    </w:p>
    <w:p w14:paraId="1A000000">
      <w:pPr>
        <w:jc w:val="both"/>
        <w:rPr>
          <w:sz w:val="28"/>
        </w:rPr>
      </w:pPr>
      <w:r>
        <w:rPr>
          <w:sz w:val="28"/>
        </w:rPr>
        <w:t>4.Настоящее решение вступает в силу со дня его принятия.</w:t>
      </w:r>
    </w:p>
    <w:p w14:paraId="1B000000">
      <w:pPr>
        <w:jc w:val="both"/>
        <w:rPr>
          <w:sz w:val="28"/>
        </w:rPr>
      </w:pPr>
    </w:p>
    <w:p w14:paraId="1C000000">
      <w:pPr>
        <w:tabs>
          <w:tab w:val="left" w:pos="1600"/>
        </w:tabs>
        <w:jc w:val="both"/>
        <w:rPr>
          <w:sz w:val="28"/>
        </w:rPr>
      </w:pPr>
      <w:r>
        <w:rPr>
          <w:sz w:val="28"/>
        </w:rPr>
        <w:t>Председатель Собрания депутатов-</w:t>
      </w:r>
    </w:p>
    <w:p w14:paraId="1D000000">
      <w:pPr>
        <w:tabs>
          <w:tab w:val="left" w:pos="1600"/>
        </w:tabs>
        <w:jc w:val="both"/>
        <w:rPr>
          <w:sz w:val="28"/>
        </w:rPr>
      </w:pPr>
      <w:r>
        <w:rPr>
          <w:sz w:val="28"/>
        </w:rPr>
        <w:t>глава Кировского сельского поселения                                     З.И.Великоднева</w:t>
      </w:r>
    </w:p>
    <w:p w14:paraId="1E000000">
      <w:pPr>
        <w:tabs>
          <w:tab w:val="left" w:pos="1600"/>
        </w:tabs>
        <w:jc w:val="both"/>
        <w:rPr>
          <w:sz w:val="28"/>
        </w:rPr>
      </w:pPr>
    </w:p>
    <w:p w14:paraId="1F000000">
      <w:pPr>
        <w:jc w:val="both"/>
      </w:pPr>
      <w:r>
        <w:t xml:space="preserve">  х. Хуторской</w:t>
      </w:r>
    </w:p>
    <w:p w14:paraId="20000000">
      <w:pPr>
        <w:jc w:val="both"/>
      </w:pPr>
      <w:r>
        <w:t xml:space="preserve"> 07.05.2024</w:t>
      </w:r>
    </w:p>
    <w:p w14:paraId="21000000">
      <w:pPr>
        <w:jc w:val="both"/>
      </w:pPr>
      <w:r>
        <w:t xml:space="preserve">      № 68 </w:t>
      </w:r>
    </w:p>
    <w:p w14:paraId="22000000">
      <w:pPr>
        <w:jc w:val="both"/>
      </w:pPr>
    </w:p>
    <w:p w14:paraId="23000000">
      <w:pPr>
        <w:jc w:val="both"/>
      </w:pPr>
    </w:p>
    <w:p w14:paraId="24000000">
      <w:pPr>
        <w:jc w:val="both"/>
      </w:pPr>
    </w:p>
    <w:p w14:paraId="25000000">
      <w:pPr>
        <w:jc w:val="both"/>
      </w:pPr>
    </w:p>
    <w:p w14:paraId="26000000">
      <w:pPr>
        <w:jc w:val="both"/>
      </w:pPr>
    </w:p>
    <w:p w14:paraId="27000000">
      <w:pPr>
        <w:tabs>
          <w:tab w:val="left" w:pos="7638"/>
          <w:tab w:val="right" w:pos="9355"/>
        </w:tabs>
      </w:pPr>
      <w:r>
        <w:tab/>
      </w:r>
      <w:r>
        <w:t xml:space="preserve">                                         </w:t>
      </w:r>
    </w:p>
    <w:p w14:paraId="28000000">
      <w:pPr>
        <w:jc w:val="right"/>
      </w:pPr>
      <w:r>
        <w:t xml:space="preserve">  Приложение 1 </w:t>
      </w:r>
    </w:p>
    <w:p w14:paraId="29000000">
      <w:pPr>
        <w:ind w:left="0" w:firstLine="540"/>
        <w:jc w:val="right"/>
      </w:pPr>
      <w:r>
        <w:t xml:space="preserve">                                                         к  решению  Собрания                                                                 </w:t>
      </w:r>
    </w:p>
    <w:p w14:paraId="2A000000">
      <w:pPr>
        <w:ind w:left="0" w:firstLine="540"/>
        <w:jc w:val="right"/>
      </w:pPr>
      <w:r>
        <w:t xml:space="preserve">                                                    депутатов Кировского сельского поселения </w:t>
      </w:r>
    </w:p>
    <w:p w14:paraId="2B000000">
      <w:pPr>
        <w:jc w:val="right"/>
      </w:pPr>
      <w:r>
        <w:t>«О проекте  изменений и дополнений</w:t>
      </w:r>
    </w:p>
    <w:p w14:paraId="2C000000">
      <w:pPr>
        <w:jc w:val="right"/>
      </w:pPr>
      <w:r>
        <w:t>в Устав муниципального образования</w:t>
      </w:r>
    </w:p>
    <w:p w14:paraId="2D000000">
      <w:pPr>
        <w:jc w:val="right"/>
      </w:pPr>
      <w:r>
        <w:t xml:space="preserve">«Кировское сельское поселение»                                                                  </w:t>
      </w:r>
    </w:p>
    <w:p w14:paraId="2E000000">
      <w:pPr>
        <w:ind w:left="0" w:firstLine="540"/>
        <w:jc w:val="right"/>
      </w:pPr>
      <w:r>
        <w:t xml:space="preserve">                                                                   </w:t>
      </w:r>
    </w:p>
    <w:p w14:paraId="2F000000">
      <w:pPr>
        <w:tabs>
          <w:tab w:val="left" w:pos="5345"/>
        </w:tabs>
        <w:jc w:val="both"/>
        <w:rPr>
          <w:sz w:val="28"/>
        </w:rPr>
      </w:pPr>
      <w:r>
        <w:rPr>
          <w:sz w:val="28"/>
        </w:rPr>
        <w:tab/>
      </w:r>
    </w:p>
    <w:p w14:paraId="30000000">
      <w:pPr>
        <w:widowControl w:val="0"/>
        <w:jc w:val="both"/>
        <w:rPr>
          <w:color w:val="000000"/>
          <w:sz w:val="28"/>
        </w:rPr>
      </w:pPr>
      <w:r>
        <w:rPr>
          <w:sz w:val="28"/>
        </w:rPr>
        <w:t xml:space="preserve">    1.</w:t>
      </w:r>
      <w:r>
        <w:rPr>
          <w:color w:val="000000"/>
          <w:sz w:val="28"/>
        </w:rPr>
        <w:t xml:space="preserve"> Внести в Устав муниципального образования «Кировское сельское поселение» следующие изменения и дополнения:</w:t>
      </w:r>
    </w:p>
    <w:p w14:paraId="31000000">
      <w:pPr>
        <w:widowControl w:val="0"/>
        <w:jc w:val="both"/>
        <w:rPr>
          <w:color w:val="000000"/>
          <w:sz w:val="28"/>
        </w:rPr>
      </w:pPr>
      <w:r>
        <w:rPr>
          <w:color w:val="000000"/>
          <w:sz w:val="28"/>
        </w:rPr>
        <w:t xml:space="preserve">   </w:t>
      </w:r>
    </w:p>
    <w:p w14:paraId="32000000">
      <w:pPr>
        <w:widowControl w:val="0"/>
        <w:jc w:val="both"/>
        <w:rPr>
          <w:color w:val="000000"/>
          <w:sz w:val="28"/>
        </w:rPr>
      </w:pPr>
      <w:r>
        <w:rPr>
          <w:color w:val="000000"/>
          <w:sz w:val="28"/>
        </w:rPr>
        <w:t xml:space="preserve">    1) наименование Устава изложить в новой редакции:</w:t>
      </w:r>
    </w:p>
    <w:p w14:paraId="33000000">
      <w:pPr>
        <w:widowControl w:val="0"/>
        <w:jc w:val="both"/>
        <w:rPr>
          <w:color w:val="000000"/>
          <w:sz w:val="28"/>
        </w:rPr>
      </w:pPr>
      <w:r>
        <w:rPr>
          <w:color w:val="000000"/>
          <w:sz w:val="28"/>
        </w:rPr>
        <w:t xml:space="preserve">    «1.Устав муниципального образования «Кировское сельское поселение» Зимовниковского района Ростовской области;</w:t>
      </w:r>
    </w:p>
    <w:p w14:paraId="34000000">
      <w:pPr>
        <w:widowControl w:val="0"/>
        <w:jc w:val="both"/>
        <w:rPr>
          <w:color w:val="000000"/>
          <w:sz w:val="28"/>
        </w:rPr>
      </w:pPr>
    </w:p>
    <w:p w14:paraId="35000000">
      <w:pPr>
        <w:widowControl w:val="0"/>
        <w:tabs>
          <w:tab w:val="left" w:pos="284"/>
        </w:tabs>
        <w:jc w:val="both"/>
        <w:rPr>
          <w:sz w:val="28"/>
        </w:rPr>
      </w:pPr>
      <w:r>
        <w:rPr>
          <w:color w:val="000000"/>
          <w:sz w:val="28"/>
        </w:rPr>
        <w:t xml:space="preserve">    2) </w:t>
      </w:r>
      <w:r>
        <w:rPr>
          <w:sz w:val="28"/>
        </w:rPr>
        <w:t>пункты 1 и 2 статьи 1 изложить в новой редакции:</w:t>
      </w:r>
    </w:p>
    <w:p w14:paraId="36000000">
      <w:pPr>
        <w:spacing w:line="240" w:lineRule="atLeast"/>
        <w:ind w:left="0" w:firstLine="319"/>
        <w:jc w:val="both"/>
        <w:rPr>
          <w:sz w:val="28"/>
        </w:rPr>
      </w:pPr>
      <w:r>
        <w:rPr>
          <w:sz w:val="28"/>
        </w:rPr>
        <w:t>«2. Статус и границы муниципального образования «Кировское сельское поселение» Зимовниковского района Ростовской области (далее также – Кировское сельское поселение) определены Областным законом от 27.12.2004г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14:paraId="37000000">
      <w:pPr>
        <w:spacing w:line="240" w:lineRule="atLeast"/>
        <w:ind w:left="0" w:firstLine="319"/>
        <w:jc w:val="both"/>
        <w:rPr>
          <w:sz w:val="28"/>
        </w:rPr>
      </w:pPr>
      <w:r>
        <w:rPr>
          <w:sz w:val="28"/>
        </w:rPr>
        <w:t>2. Кировское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14:paraId="38000000">
      <w:pPr>
        <w:spacing w:line="240" w:lineRule="atLeast"/>
        <w:ind w:left="0" w:firstLine="319"/>
        <w:jc w:val="both"/>
        <w:rPr>
          <w:sz w:val="28"/>
        </w:rPr>
      </w:pPr>
      <w:r>
        <w:rPr>
          <w:sz w:val="28"/>
        </w:rPr>
        <w:t>Наименование Кировского сельского поселения – муниципальное образование «Кировское сельское поселение» Зимовниковского района Ростовской области.</w:t>
      </w:r>
    </w:p>
    <w:p w14:paraId="39000000">
      <w:pPr>
        <w:spacing w:line="240" w:lineRule="atLeast"/>
        <w:ind w:left="0" w:firstLine="319"/>
        <w:jc w:val="both"/>
        <w:rPr>
          <w:sz w:val="28"/>
        </w:rPr>
      </w:pPr>
      <w:r>
        <w:rPr>
          <w:sz w:val="28"/>
          <w:lang w:val="ru-RU"/>
        </w:rPr>
        <w:t>Сокращённое</w:t>
      </w:r>
      <w:r>
        <w:rPr>
          <w:sz w:val="28"/>
        </w:rPr>
        <w:t xml:space="preserve"> наименование – Кировское сельское поселение.</w:t>
      </w:r>
    </w:p>
    <w:p w14:paraId="3A000000">
      <w:pPr>
        <w:spacing w:line="240" w:lineRule="atLeast"/>
        <w:ind w:left="0" w:firstLine="319"/>
        <w:jc w:val="both"/>
        <w:rPr>
          <w:sz w:val="28"/>
        </w:rPr>
      </w:pPr>
      <w:r>
        <w:rPr>
          <w:sz w:val="28"/>
        </w:rPr>
        <w:t xml:space="preserve">Используемые в муниципальных правовых актах Кировского сельского поселения наименование «муниципальное образование «Кировское сельское поселение» Зимовниковского района Ростовской области» и образованные от него </w:t>
      </w:r>
      <w:r>
        <w:rPr>
          <w:sz w:val="28"/>
          <w:lang w:val="ru-RU"/>
        </w:rPr>
        <w:t>сокращённые</w:t>
      </w:r>
      <w:r>
        <w:rPr>
          <w:sz w:val="28"/>
        </w:rPr>
        <w:t xml:space="preserve"> наименования муниципального образования, в которых не приводятся отдельные элементы наименования муниципального образования, предусмотренные </w:t>
      </w:r>
      <w:r>
        <w:rPr>
          <w:sz w:val="28"/>
          <w:lang w:val="ru-RU"/>
        </w:rPr>
        <w:t>статьёй</w:t>
      </w:r>
      <w:r>
        <w:rPr>
          <w:sz w:val="28"/>
        </w:rPr>
        <w:t xml:space="preserve">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 </w:t>
      </w:r>
    </w:p>
    <w:p w14:paraId="3B000000">
      <w:pPr>
        <w:spacing w:line="240" w:lineRule="atLeast"/>
        <w:ind w:left="0" w:firstLine="319"/>
        <w:jc w:val="both"/>
        <w:rPr>
          <w:sz w:val="28"/>
        </w:rPr>
      </w:pPr>
      <w:r>
        <w:rPr>
          <w:sz w:val="28"/>
        </w:rPr>
        <w:t xml:space="preserve">   </w:t>
      </w:r>
    </w:p>
    <w:p w14:paraId="3C000000">
      <w:pPr>
        <w:tabs>
          <w:tab w:val="left" w:pos="284"/>
        </w:tabs>
        <w:jc w:val="both"/>
        <w:rPr>
          <w:sz w:val="28"/>
        </w:rPr>
      </w:pPr>
      <w:r>
        <w:rPr>
          <w:sz w:val="28"/>
        </w:rPr>
        <w:t xml:space="preserve">    3)</w:t>
      </w:r>
      <w:r>
        <w:rPr>
          <w:color w:val="000000" w:themeColor="text1"/>
          <w14:textFill>
            <w14:solidFill>
              <w14:schemeClr w14:val="tx1"/>
            </w14:solidFill>
          </w14:textFill>
        </w:rPr>
        <w:t xml:space="preserve"> </w:t>
      </w:r>
      <w:r>
        <w:rPr>
          <w:color w:val="000000" w:themeColor="text1"/>
          <w:sz w:val="28"/>
          <w14:textFill>
            <w14:solidFill>
              <w14:schemeClr w14:val="tx1"/>
            </w14:solidFill>
          </w14:textFill>
        </w:rPr>
        <w:t>подпункт 23 пункта 1 статьи 2 изложить в новой редакции</w:t>
      </w:r>
      <w:r>
        <w:rPr>
          <w:sz w:val="28"/>
        </w:rPr>
        <w:t xml:space="preserve">: </w:t>
      </w:r>
    </w:p>
    <w:p w14:paraId="3D000000">
      <w:pPr>
        <w:tabs>
          <w:tab w:val="left" w:pos="426"/>
        </w:tabs>
        <w:spacing w:line="240" w:lineRule="atLeast"/>
        <w:jc w:val="both"/>
        <w:rPr>
          <w:sz w:val="28"/>
        </w:rPr>
      </w:pPr>
      <w:r>
        <w:rPr>
          <w:sz w:val="28"/>
        </w:rPr>
        <w:t xml:space="preserve">    «23) осуществление муниципального контроля в области охраны и использования особо охраняемых природных территорий местного значения»;</w:t>
      </w:r>
    </w:p>
    <w:p w14:paraId="3E000000">
      <w:pPr>
        <w:tabs>
          <w:tab w:val="left" w:pos="426"/>
        </w:tabs>
        <w:spacing w:line="240" w:lineRule="atLeast"/>
        <w:jc w:val="both"/>
        <w:rPr>
          <w:sz w:val="28"/>
        </w:rPr>
      </w:pPr>
    </w:p>
    <w:p w14:paraId="3F000000">
      <w:pPr>
        <w:tabs>
          <w:tab w:val="left" w:pos="426"/>
        </w:tabs>
        <w:jc w:val="both"/>
        <w:rPr>
          <w:sz w:val="28"/>
        </w:rPr>
      </w:pPr>
      <w:r>
        <w:rPr>
          <w:sz w:val="20"/>
        </w:rPr>
        <w:t xml:space="preserve">       </w:t>
      </w:r>
      <w:r>
        <w:rPr>
          <w:sz w:val="28"/>
        </w:rPr>
        <w:t>4)</w:t>
      </w:r>
      <w:r>
        <w:rPr>
          <w:color w:val="000000" w:themeColor="text1"/>
          <w14:textFill>
            <w14:solidFill>
              <w14:schemeClr w14:val="tx1"/>
            </w14:solidFill>
          </w14:textFill>
        </w:rPr>
        <w:t xml:space="preserve"> </w:t>
      </w:r>
      <w:r>
        <w:rPr>
          <w:color w:val="000000" w:themeColor="text1"/>
          <w:sz w:val="28"/>
          <w14:textFill>
            <w14:solidFill>
              <w14:schemeClr w14:val="tx1"/>
            </w14:solidFill>
          </w14:textFill>
        </w:rPr>
        <w:t>подпункт 25 пункта 1 статьи 2 изложить в новой редакции</w:t>
      </w:r>
      <w:r>
        <w:rPr>
          <w:sz w:val="28"/>
        </w:rPr>
        <w:t xml:space="preserve">: </w:t>
      </w:r>
    </w:p>
    <w:p w14:paraId="40000000">
      <w:pPr>
        <w:tabs>
          <w:tab w:val="left" w:pos="426"/>
        </w:tabs>
        <w:spacing w:line="240" w:lineRule="atLeast"/>
        <w:ind w:firstLine="280"/>
        <w:jc w:val="both"/>
        <w:rPr>
          <w:sz w:val="28"/>
        </w:rPr>
      </w:pPr>
      <w:r>
        <w:rPr>
          <w:sz w:val="28"/>
        </w:rPr>
        <w:t xml:space="preserve">«25) организация и осуществление мероприятий по работе с детьми и </w:t>
      </w:r>
      <w:r>
        <w:rPr>
          <w:sz w:val="28"/>
          <w:lang w:val="ru-RU"/>
        </w:rPr>
        <w:t>молодёжью</w:t>
      </w:r>
      <w:r>
        <w:rPr>
          <w:sz w:val="28"/>
        </w:rPr>
        <w:t xml:space="preserve">, участие в реализации </w:t>
      </w:r>
      <w:r>
        <w:rPr>
          <w:sz w:val="28"/>
          <w:lang w:val="ru-RU"/>
        </w:rPr>
        <w:t>молодёжной</w:t>
      </w:r>
      <w:r>
        <w:rPr>
          <w:sz w:val="28"/>
        </w:rPr>
        <w:t xml:space="preserve"> политики, разработка и реализация мер по обеспечению и защите прав и законных интересов </w:t>
      </w:r>
      <w:r>
        <w:rPr>
          <w:sz w:val="28"/>
          <w:lang w:val="ru-RU"/>
        </w:rPr>
        <w:t>молодёжи</w:t>
      </w:r>
      <w:r>
        <w:rPr>
          <w:sz w:val="28"/>
        </w:rPr>
        <w:t xml:space="preserve">, разработка и реализация муниципальных программ по основным направлениям реализации </w:t>
      </w:r>
      <w:r>
        <w:rPr>
          <w:sz w:val="28"/>
          <w:lang w:val="ru-RU"/>
        </w:rPr>
        <w:t>молодёжной</w:t>
      </w:r>
      <w:r>
        <w:rPr>
          <w:sz w:val="28"/>
        </w:rPr>
        <w:t xml:space="preserve"> политики, организация и осуществление мониторинга реализации </w:t>
      </w:r>
      <w:r>
        <w:rPr>
          <w:sz w:val="28"/>
          <w:lang w:val="ru-RU"/>
        </w:rPr>
        <w:t>молодёжной</w:t>
      </w:r>
      <w:r>
        <w:rPr>
          <w:sz w:val="28"/>
        </w:rPr>
        <w:t xml:space="preserve"> политики в Кировском сельском поселении»;</w:t>
      </w:r>
    </w:p>
    <w:p w14:paraId="41000000">
      <w:pPr>
        <w:jc w:val="both"/>
        <w:rPr>
          <w:sz w:val="20"/>
        </w:rPr>
      </w:pPr>
      <w:r>
        <w:rPr>
          <w:sz w:val="20"/>
        </w:rPr>
        <w:t xml:space="preserve">       </w:t>
      </w:r>
    </w:p>
    <w:p w14:paraId="42000000">
      <w:pPr>
        <w:tabs>
          <w:tab w:val="left" w:pos="284"/>
        </w:tabs>
        <w:jc w:val="both"/>
        <w:rPr>
          <w:sz w:val="28"/>
        </w:rPr>
      </w:pPr>
      <w:r>
        <w:rPr>
          <w:sz w:val="20"/>
        </w:rPr>
        <w:t xml:space="preserve">      </w:t>
      </w:r>
      <w:r>
        <w:rPr>
          <w:sz w:val="28"/>
        </w:rPr>
        <w:t>5)</w:t>
      </w:r>
      <w:r>
        <w:rPr>
          <w:color w:val="000000" w:themeColor="text1"/>
          <w14:textFill>
            <w14:solidFill>
              <w14:schemeClr w14:val="tx1"/>
            </w14:solidFill>
          </w14:textFill>
        </w:rPr>
        <w:t xml:space="preserve"> </w:t>
      </w:r>
      <w:r>
        <w:rPr>
          <w:color w:val="000000" w:themeColor="text1"/>
          <w:sz w:val="28"/>
          <w14:textFill>
            <w14:solidFill>
              <w14:schemeClr w14:val="tx1"/>
            </w14:solidFill>
          </w14:textFill>
        </w:rPr>
        <w:t>пункт 1 статьи 2 дополнить подпунктом 34</w:t>
      </w:r>
      <w:r>
        <w:rPr>
          <w:sz w:val="28"/>
        </w:rPr>
        <w:t xml:space="preserve">: </w:t>
      </w:r>
    </w:p>
    <w:p w14:paraId="43000000">
      <w:pPr>
        <w:tabs>
          <w:tab w:val="left" w:pos="426"/>
        </w:tabs>
        <w:spacing w:line="240" w:lineRule="atLeast"/>
        <w:jc w:val="both"/>
        <w:rPr>
          <w:sz w:val="28"/>
        </w:rPr>
      </w:pPr>
      <w:r>
        <w:rPr>
          <w:sz w:val="28"/>
        </w:rPr>
        <w:t xml:space="preserve">    «34) принятие решений и проведение на территории поселения мероприятий по выявлению правообладателей ранее </w:t>
      </w:r>
      <w:r>
        <w:rPr>
          <w:sz w:val="28"/>
          <w:lang w:val="ru-RU"/>
        </w:rPr>
        <w:t>учтённых</w:t>
      </w:r>
      <w:r>
        <w:rPr>
          <w:sz w:val="28"/>
        </w:rPr>
        <w:t xml:space="preserve">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4000000">
      <w:pPr>
        <w:tabs>
          <w:tab w:val="left" w:pos="426"/>
        </w:tabs>
        <w:spacing w:line="240" w:lineRule="atLeast"/>
        <w:jc w:val="both"/>
        <w:rPr>
          <w:sz w:val="28"/>
        </w:rPr>
      </w:pPr>
    </w:p>
    <w:p w14:paraId="45000000">
      <w:pPr>
        <w:spacing w:line="240" w:lineRule="atLeast"/>
        <w:ind w:left="0" w:firstLine="319"/>
        <w:jc w:val="both"/>
        <w:rPr>
          <w:sz w:val="28"/>
        </w:rPr>
      </w:pPr>
      <w:r>
        <w:rPr>
          <w:sz w:val="28"/>
        </w:rPr>
        <w:t xml:space="preserve">6) статью 2 </w:t>
      </w:r>
      <w:r>
        <w:rPr>
          <w:color w:val="000000" w:themeColor="text1"/>
          <w:sz w:val="28"/>
          <w14:textFill>
            <w14:solidFill>
              <w14:schemeClr w14:val="tx1"/>
            </w14:solidFill>
          </w14:textFill>
        </w:rPr>
        <w:t>дополнить пунктами 2</w:t>
      </w:r>
      <w:r>
        <w:rPr>
          <w:sz w:val="28"/>
        </w:rPr>
        <w:t xml:space="preserve"> и 3, </w:t>
      </w:r>
      <w:r>
        <w:rPr>
          <w:color w:val="000000" w:themeColor="text1"/>
          <w:sz w:val="28"/>
          <w14:textFill>
            <w14:solidFill>
              <w14:schemeClr w14:val="tx1"/>
            </w14:solidFill>
          </w14:textFill>
        </w:rPr>
        <w:t>последующую нумерацию пунктов изменить:</w:t>
      </w:r>
    </w:p>
    <w:p w14:paraId="46000000">
      <w:pPr>
        <w:spacing w:line="240" w:lineRule="atLeast"/>
        <w:ind w:left="0" w:firstLine="319"/>
        <w:jc w:val="both"/>
        <w:rPr>
          <w:sz w:val="28"/>
        </w:rPr>
      </w:pPr>
      <w:r>
        <w:rPr>
          <w:sz w:val="28"/>
        </w:rPr>
        <w:t>«2. В целях решения вопросов местного значения органы местного самоуправления Кировского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47000000">
      <w:pPr>
        <w:spacing w:line="240" w:lineRule="atLeast"/>
        <w:ind w:left="0" w:firstLine="319"/>
        <w:jc w:val="both"/>
        <w:rPr>
          <w:sz w:val="28"/>
        </w:rPr>
      </w:pPr>
      <w:r>
        <w:rPr>
          <w:sz w:val="28"/>
        </w:rPr>
        <w:t>3. Полномочия органов местного самоуправления Кировского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8"/>
        </w:rPr>
        <w:br w:type="textWrapping"/>
      </w:r>
      <w:r>
        <w:rPr>
          <w:sz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48000000">
      <w:pPr>
        <w:widowControl/>
        <w:spacing w:after="0" w:line="240" w:lineRule="auto"/>
        <w:ind w:left="0" w:firstLine="709"/>
        <w:jc w:val="both"/>
        <w:rPr>
          <w:sz w:val="28"/>
        </w:rPr>
      </w:pPr>
      <w:r>
        <w:rPr>
          <w:sz w:val="28"/>
        </w:rPr>
        <w:t>7) статью 8 изложить в следующей редакции:</w:t>
      </w:r>
    </w:p>
    <w:p w14:paraId="49000000">
      <w:pPr>
        <w:spacing w:after="0" w:line="240" w:lineRule="atLeast"/>
        <w:ind w:left="0" w:firstLine="709"/>
        <w:jc w:val="both"/>
        <w:rPr>
          <w:sz w:val="28"/>
        </w:rPr>
      </w:pPr>
      <w:r>
        <w:rPr>
          <w:sz w:val="28"/>
        </w:rPr>
        <w:t>«Статья 8. Понятие местного референдума и инициатива его проведения</w:t>
      </w:r>
    </w:p>
    <w:p w14:paraId="4A000000">
      <w:pPr>
        <w:spacing w:after="0" w:line="240" w:lineRule="atLeast"/>
        <w:ind w:left="0" w:firstLine="709"/>
        <w:jc w:val="both"/>
        <w:rPr>
          <w:sz w:val="28"/>
        </w:rPr>
      </w:pPr>
    </w:p>
    <w:p w14:paraId="4B000000">
      <w:pPr>
        <w:spacing w:after="0" w:line="240" w:lineRule="atLeast"/>
        <w:ind w:left="0" w:firstLine="709"/>
        <w:jc w:val="both"/>
        <w:rPr>
          <w:sz w:val="28"/>
        </w:rPr>
      </w:pPr>
      <w:r>
        <w:rPr>
          <w:sz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Кировского сельского поселения.</w:t>
      </w:r>
    </w:p>
    <w:p w14:paraId="4C000000">
      <w:pPr>
        <w:spacing w:after="0" w:line="240" w:lineRule="atLeast"/>
        <w:ind w:left="0" w:firstLine="709"/>
        <w:jc w:val="both"/>
        <w:rPr>
          <w:sz w:val="28"/>
        </w:rPr>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4D000000">
      <w:pPr>
        <w:spacing w:after="0" w:line="240" w:lineRule="atLeast"/>
        <w:ind w:left="0" w:firstLine="709"/>
        <w:jc w:val="both"/>
        <w:rPr>
          <w:sz w:val="28"/>
        </w:rPr>
      </w:pPr>
      <w:r>
        <w:rPr>
          <w:sz w:val="28"/>
        </w:rPr>
        <w:t>2. Местный референдум может проводиться:</w:t>
      </w:r>
    </w:p>
    <w:p w14:paraId="4E000000">
      <w:pPr>
        <w:spacing w:after="0" w:line="240" w:lineRule="atLeast"/>
        <w:ind w:left="0" w:firstLine="709"/>
        <w:jc w:val="both"/>
        <w:rPr>
          <w:sz w:val="28"/>
        </w:rPr>
      </w:pPr>
      <w:r>
        <w:rPr>
          <w:sz w:val="28"/>
        </w:rPr>
        <w:t>1) по инициативе, выдвинутой гражданами Российской Федерации, имеющими право на участие в местном референдуме;</w:t>
      </w:r>
    </w:p>
    <w:p w14:paraId="4F000000">
      <w:pPr>
        <w:spacing w:after="0" w:line="240" w:lineRule="atLeast"/>
        <w:ind w:left="0" w:firstLine="709"/>
        <w:jc w:val="both"/>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0000000">
      <w:pPr>
        <w:spacing w:after="0" w:line="240" w:lineRule="atLeast"/>
        <w:ind w:left="0" w:firstLine="709"/>
        <w:jc w:val="both"/>
        <w:rPr>
          <w:sz w:val="28"/>
        </w:rPr>
      </w:pPr>
      <w:r>
        <w:rPr>
          <w:sz w:val="28"/>
        </w:rPr>
        <w:t>3) по инициативе Собрания депутатов Кировского сельского поселения и главы Администрации Кировского сельского поселения, выдвинутой ими совместно.</w:t>
      </w:r>
    </w:p>
    <w:p w14:paraId="51000000">
      <w:pPr>
        <w:spacing w:after="0" w:line="240" w:lineRule="atLeast"/>
        <w:ind w:left="0" w:firstLine="709"/>
        <w:jc w:val="both"/>
        <w:rPr>
          <w:sz w:val="28"/>
        </w:rPr>
      </w:pPr>
      <w:r>
        <w:rPr>
          <w:sz w:val="28"/>
        </w:rPr>
        <w:t xml:space="preserve">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w:t>
      </w:r>
      <w:r>
        <w:rPr>
          <w:sz w:val="28"/>
          <w:lang w:val="ru-RU"/>
        </w:rPr>
        <w:t>её</w:t>
      </w:r>
      <w:r>
        <w:rPr>
          <w:sz w:val="28"/>
        </w:rPr>
        <w:t xml:space="preserve"> поддержку образуется инициативная группа по проведению местного референдума.</w:t>
      </w:r>
    </w:p>
    <w:p w14:paraId="52000000">
      <w:pPr>
        <w:spacing w:after="0" w:line="240" w:lineRule="atLeast"/>
        <w:ind w:left="0" w:firstLine="709"/>
        <w:jc w:val="both"/>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53000000">
      <w:pPr>
        <w:spacing w:after="0" w:line="240" w:lineRule="atLeast"/>
        <w:ind w:left="0" w:firstLine="709"/>
        <w:jc w:val="both"/>
        <w:rPr>
          <w:sz w:val="28"/>
        </w:rPr>
      </w:pPr>
      <w:r>
        <w:rPr>
          <w:sz w:val="28"/>
        </w:rPr>
        <w:t xml:space="preserve">4. Инициативная группа по проведению местного референдума обращается </w:t>
      </w:r>
      <w:r>
        <w:rPr>
          <w:sz w:val="28"/>
        </w:rPr>
        <w:br w:type="textWrapping"/>
      </w:r>
      <w:r>
        <w:rPr>
          <w:sz w:val="28"/>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54000000">
      <w:pPr>
        <w:spacing w:after="0" w:line="240" w:lineRule="atLeast"/>
        <w:ind w:left="0" w:firstLine="709"/>
        <w:jc w:val="both"/>
        <w:rPr>
          <w:sz w:val="28"/>
        </w:rPr>
      </w:pPr>
      <w:r>
        <w:rPr>
          <w:sz w:val="28"/>
        </w:rPr>
        <w:t xml:space="preserve">5. Организующая референдум территориальная избирательная комиссия </w:t>
      </w:r>
      <w:r>
        <w:rPr>
          <w:sz w:val="28"/>
        </w:rPr>
        <w:br w:type="textWrapping"/>
      </w:r>
      <w:r>
        <w:rPr>
          <w:sz w:val="28"/>
        </w:rPr>
        <w:t xml:space="preserve">в течение 15 дней со дня поступления ходатайства инициативной группы </w:t>
      </w:r>
      <w:r>
        <w:rPr>
          <w:sz w:val="28"/>
        </w:rPr>
        <w:br w:type="textWrapping"/>
      </w:r>
      <w:r>
        <w:rPr>
          <w:sz w:val="28"/>
        </w:rPr>
        <w:t xml:space="preserve">по проведению местного референдума обязана рассмотреть ходатайство </w:t>
      </w:r>
      <w:r>
        <w:rPr>
          <w:sz w:val="28"/>
        </w:rPr>
        <w:br w:type="textWrapping"/>
      </w:r>
      <w:r>
        <w:rPr>
          <w:sz w:val="28"/>
        </w:rPr>
        <w:t>и приложенные к нему документы и принять решение:</w:t>
      </w:r>
    </w:p>
    <w:p w14:paraId="55000000">
      <w:pPr>
        <w:spacing w:after="0" w:line="240" w:lineRule="atLeast"/>
        <w:ind w:left="0" w:firstLine="709"/>
        <w:jc w:val="both"/>
        <w:rPr>
          <w:sz w:val="28"/>
        </w:rPr>
      </w:pPr>
      <w:r>
        <w:rPr>
          <w:sz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Кировского сельского поселения;</w:t>
      </w:r>
    </w:p>
    <w:p w14:paraId="56000000">
      <w:pPr>
        <w:spacing w:after="0" w:line="240" w:lineRule="atLeast"/>
        <w:ind w:left="0" w:firstLine="709"/>
        <w:jc w:val="both"/>
        <w:rPr>
          <w:sz w:val="28"/>
        </w:rPr>
      </w:pPr>
      <w:r>
        <w:rPr>
          <w:sz w:val="28"/>
        </w:rPr>
        <w:t>2) в противном случае - об отказе в регистрации инициативной группы.</w:t>
      </w:r>
    </w:p>
    <w:p w14:paraId="57000000">
      <w:pPr>
        <w:spacing w:after="0" w:line="240" w:lineRule="atLeast"/>
        <w:ind w:left="0" w:firstLine="709"/>
        <w:jc w:val="both"/>
        <w:rPr>
          <w:sz w:val="28"/>
        </w:rPr>
      </w:pPr>
      <w:r>
        <w:rPr>
          <w:sz w:val="28"/>
        </w:rPr>
        <w:t xml:space="preserve">6. Собрание депутатов Кировского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w:t>
      </w:r>
      <w:r>
        <w:rPr>
          <w:sz w:val="28"/>
          <w:lang w:val="ru-RU"/>
        </w:rPr>
        <w:t>своём</w:t>
      </w:r>
      <w:r>
        <w:rPr>
          <w:sz w:val="28"/>
        </w:rPr>
        <w:t xml:space="preserve">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58000000">
      <w:pPr>
        <w:spacing w:after="0" w:line="240" w:lineRule="atLeast"/>
        <w:ind w:left="0" w:firstLine="709"/>
        <w:jc w:val="both"/>
        <w:rPr>
          <w:sz w:val="28"/>
        </w:rPr>
      </w:pPr>
      <w:r>
        <w:rPr>
          <w:sz w:val="28"/>
        </w:rPr>
        <w:t xml:space="preserve">7. Если Собрание депутатов Кировского сельского поселения признает, </w:t>
      </w:r>
      <w:r>
        <w:rPr>
          <w:sz w:val="28"/>
        </w:rPr>
        <w:br w:type="textWrapping"/>
      </w:r>
      <w:r>
        <w:rPr>
          <w:sz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Кировского сельского поселения соответствующего решения осуществляет регистрацию инициативной группы по проведению местного референдума и </w:t>
      </w:r>
      <w:r>
        <w:rPr>
          <w:sz w:val="28"/>
          <w:lang w:val="ru-RU"/>
        </w:rPr>
        <w:t>выдаёт</w:t>
      </w:r>
      <w:r>
        <w:rPr>
          <w:sz w:val="28"/>
        </w:rPr>
        <w:t xml:space="preserve"> ей регистрационное свидетельство, которое действительно </w:t>
      </w:r>
      <w:r>
        <w:rPr>
          <w:sz w:val="28"/>
        </w:rPr>
        <w:br w:type="textWrapping"/>
      </w:r>
      <w:r>
        <w:rPr>
          <w:sz w:val="28"/>
        </w:rPr>
        <w:t xml:space="preserve">до дня, следующего за </w:t>
      </w:r>
      <w:r>
        <w:rPr>
          <w:sz w:val="28"/>
          <w:lang w:val="ru-RU"/>
        </w:rPr>
        <w:t>днём</w:t>
      </w:r>
      <w:r>
        <w:rPr>
          <w:sz w:val="28"/>
        </w:rPr>
        <w:t xml:space="preserve"> регистрации решения, принятого на местном референдуме.</w:t>
      </w:r>
    </w:p>
    <w:p w14:paraId="59000000">
      <w:pPr>
        <w:spacing w:after="0" w:line="240" w:lineRule="atLeast"/>
        <w:ind w:left="0" w:firstLine="709"/>
        <w:jc w:val="both"/>
        <w:rPr>
          <w:sz w:val="28"/>
        </w:rPr>
      </w:pPr>
      <w:r>
        <w:rPr>
          <w:sz w:val="28"/>
        </w:rPr>
        <w:t>Если Собрание депутатов Кировского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Кировского сельского поселения соответствующего решения отказывает инициативной группе по проведению местного референдума в регистрации.</w:t>
      </w:r>
    </w:p>
    <w:p w14:paraId="5A000000">
      <w:pPr>
        <w:spacing w:after="0" w:line="240" w:lineRule="atLeast"/>
        <w:ind w:left="0" w:firstLine="709"/>
        <w:jc w:val="both"/>
        <w:rPr>
          <w:sz w:val="28"/>
        </w:rPr>
      </w:pPr>
      <w:r>
        <w:rPr>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5B000000">
      <w:pPr>
        <w:spacing w:after="0" w:line="240" w:lineRule="atLeast"/>
        <w:ind w:left="0" w:firstLine="709"/>
        <w:jc w:val="both"/>
        <w:rPr>
          <w:sz w:val="28"/>
        </w:rPr>
      </w:pPr>
      <w:r>
        <w:rPr>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C000000">
      <w:pPr>
        <w:spacing w:after="0" w:line="240" w:lineRule="atLeast"/>
        <w:ind w:left="0" w:firstLine="709"/>
        <w:jc w:val="both"/>
        <w:rPr>
          <w:sz w:val="28"/>
        </w:rPr>
      </w:pPr>
      <w:r>
        <w:rPr>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Кировского сельского поселения. Копия постановления комиссии направляется также инициативной группе по проведению местного референдума.</w:t>
      </w:r>
    </w:p>
    <w:p w14:paraId="5D000000">
      <w:pPr>
        <w:spacing w:after="0" w:line="240" w:lineRule="atLeast"/>
        <w:ind w:left="0" w:firstLine="709"/>
        <w:jc w:val="both"/>
        <w:rPr>
          <w:sz w:val="28"/>
        </w:rPr>
      </w:pPr>
      <w:r>
        <w:rPr>
          <w:sz w:val="28"/>
        </w:rPr>
        <w:t>10. Инициатива проведения местного референдума, выдвинутая совместно Собранием депутатов Кировского сельского поселения и главой Администрации Кировского сельского поселения, оформляется решением Собрания депутатов Кировского сельского поселения и правовым актом главы Администрации Кировского сельского поселения»;</w:t>
      </w:r>
    </w:p>
    <w:p w14:paraId="5E000000">
      <w:pPr>
        <w:widowControl/>
        <w:spacing w:after="0" w:line="240" w:lineRule="auto"/>
        <w:ind w:left="0" w:firstLine="709"/>
        <w:jc w:val="both"/>
        <w:rPr>
          <w:sz w:val="28"/>
        </w:rPr>
      </w:pPr>
    </w:p>
    <w:p w14:paraId="5F000000">
      <w:pPr>
        <w:widowControl/>
        <w:spacing w:after="0" w:line="240" w:lineRule="auto"/>
        <w:ind w:left="0" w:firstLine="709"/>
        <w:jc w:val="both"/>
        <w:rPr>
          <w:sz w:val="28"/>
        </w:rPr>
      </w:pPr>
      <w:r>
        <w:rPr>
          <w:sz w:val="28"/>
        </w:rPr>
        <w:t>8) абзац первый пункта 2 статьи 10 изложить в следующей редакции:</w:t>
      </w:r>
    </w:p>
    <w:p w14:paraId="60000000">
      <w:pPr>
        <w:widowControl/>
        <w:spacing w:after="0" w:line="240" w:lineRule="auto"/>
        <w:ind w:left="0" w:firstLine="709"/>
        <w:jc w:val="both"/>
        <w:rPr>
          <w:sz w:val="28"/>
        </w:rPr>
      </w:pPr>
      <w:r>
        <w:rPr>
          <w:sz w:val="28"/>
        </w:rPr>
        <w:t>«2) Муниципальные выборы назначаются Собранием депутатов Кировского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61000000">
      <w:pPr>
        <w:widowControl/>
        <w:spacing w:after="0" w:line="240" w:lineRule="auto"/>
        <w:ind w:left="0" w:firstLine="709"/>
        <w:jc w:val="both"/>
        <w:rPr>
          <w:sz w:val="28"/>
        </w:rPr>
      </w:pPr>
      <w:r>
        <w:rPr>
          <w:sz w:val="28"/>
        </w:rPr>
        <w:t>9) пункт 2 статьи 16 изложить в следующей редакции:</w:t>
      </w:r>
    </w:p>
    <w:p w14:paraId="62000000">
      <w:pPr>
        <w:widowControl/>
        <w:spacing w:after="0" w:line="240" w:lineRule="auto"/>
        <w:ind w:left="0" w:firstLine="709"/>
        <w:jc w:val="both"/>
        <w:rPr>
          <w:sz w:val="28"/>
        </w:rPr>
      </w:pPr>
      <w:r>
        <w:rPr>
          <w:sz w:val="28"/>
        </w:rPr>
        <w:t>«2) Староста сельского населенного пункта назначается Собранием депутатов Кировского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3000000">
      <w:pPr>
        <w:widowControl/>
        <w:spacing w:after="0" w:line="240" w:lineRule="auto"/>
        <w:ind w:left="0" w:firstLine="709"/>
        <w:jc w:val="both"/>
        <w:rPr>
          <w:sz w:val="28"/>
        </w:rPr>
      </w:pPr>
      <w:r>
        <w:rPr>
          <w:sz w:val="28"/>
        </w:rPr>
        <w:t>11) пункт 3 статьи 16 изложить в следующей редакции:</w:t>
      </w:r>
    </w:p>
    <w:p w14:paraId="64000000">
      <w:pPr>
        <w:tabs>
          <w:tab w:val="left" w:pos="426"/>
        </w:tabs>
        <w:spacing w:line="240" w:lineRule="atLeast"/>
        <w:jc w:val="both"/>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5000000">
      <w:pPr>
        <w:tabs>
          <w:tab w:val="left" w:pos="426"/>
        </w:tabs>
        <w:spacing w:line="240" w:lineRule="atLeast"/>
        <w:jc w:val="both"/>
        <w:rPr>
          <w:sz w:val="28"/>
        </w:rPr>
      </w:pPr>
    </w:p>
    <w:p w14:paraId="66000000">
      <w:pPr>
        <w:tabs>
          <w:tab w:val="left" w:pos="426"/>
        </w:tabs>
        <w:spacing w:line="240" w:lineRule="atLeast"/>
        <w:jc w:val="both"/>
        <w:rPr>
          <w:sz w:val="28"/>
        </w:rPr>
      </w:pPr>
      <w:r>
        <w:rPr>
          <w:sz w:val="28"/>
        </w:rPr>
        <w:t>12) подпункт 1 пункта 4 статьи 16 изложить в следующей редакции:</w:t>
      </w:r>
    </w:p>
    <w:p w14:paraId="67000000">
      <w:pPr>
        <w:tabs>
          <w:tab w:val="left" w:pos="426"/>
        </w:tabs>
        <w:spacing w:line="240" w:lineRule="atLeast"/>
        <w:jc w:val="both"/>
        <w:rPr>
          <w:sz w:val="28"/>
        </w:rPr>
      </w:pPr>
      <w:r>
        <w:rPr>
          <w:sz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8000000">
      <w:pPr>
        <w:tabs>
          <w:tab w:val="left" w:pos="284"/>
          <w:tab w:val="left" w:pos="426"/>
        </w:tabs>
        <w:spacing w:line="240" w:lineRule="atLeast"/>
        <w:jc w:val="both"/>
        <w:rPr>
          <w:sz w:val="28"/>
        </w:rPr>
      </w:pPr>
      <w:r>
        <w:rPr>
          <w:sz w:val="28"/>
        </w:rPr>
        <w:t xml:space="preserve"> </w:t>
      </w:r>
    </w:p>
    <w:p w14:paraId="69000000">
      <w:pPr>
        <w:tabs>
          <w:tab w:val="left" w:pos="284"/>
          <w:tab w:val="left" w:pos="426"/>
        </w:tabs>
        <w:spacing w:line="240" w:lineRule="atLeast"/>
        <w:jc w:val="both"/>
        <w:rPr>
          <w:sz w:val="28"/>
        </w:rPr>
      </w:pPr>
      <w:r>
        <w:rPr>
          <w:sz w:val="28"/>
        </w:rPr>
        <w:t xml:space="preserve"> 13) </w:t>
      </w:r>
      <w:r>
        <w:rPr>
          <w:color w:val="000000" w:themeColor="text1"/>
          <w:sz w:val="28"/>
          <w14:textFill>
            <w14:solidFill>
              <w14:schemeClr w14:val="tx1"/>
            </w14:solidFill>
          </w14:textFill>
        </w:rPr>
        <w:t>статью 30 дополнить пунктом 22:</w:t>
      </w:r>
    </w:p>
    <w:p w14:paraId="6A000000">
      <w:pPr>
        <w:widowControl w:val="0"/>
        <w:spacing w:line="240" w:lineRule="atLeast"/>
        <w:jc w:val="both"/>
        <w:rPr>
          <w:sz w:val="28"/>
        </w:rPr>
      </w:pPr>
      <w:r>
        <w:rPr>
          <w:sz w:val="28"/>
        </w:rPr>
        <w:t xml:space="preserve">     «22. Председатель Собрания депутатов - глава Кировского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B000000">
      <w:pPr>
        <w:tabs>
          <w:tab w:val="left" w:pos="284"/>
          <w:tab w:val="left" w:pos="426"/>
        </w:tabs>
        <w:spacing w:line="240" w:lineRule="atLeast"/>
        <w:jc w:val="both"/>
        <w:rPr>
          <w:sz w:val="28"/>
        </w:rPr>
      </w:pPr>
      <w:r>
        <w:rPr>
          <w:sz w:val="28"/>
        </w:rPr>
        <w:t xml:space="preserve">     </w:t>
      </w:r>
    </w:p>
    <w:p w14:paraId="6C000000">
      <w:pPr>
        <w:tabs>
          <w:tab w:val="left" w:pos="284"/>
          <w:tab w:val="left" w:pos="426"/>
        </w:tabs>
        <w:spacing w:line="240" w:lineRule="atLeast"/>
        <w:jc w:val="both"/>
        <w:rPr>
          <w:sz w:val="28"/>
        </w:rPr>
      </w:pPr>
      <w:r>
        <w:rPr>
          <w:sz w:val="28"/>
        </w:rPr>
        <w:t xml:space="preserve">    14) </w:t>
      </w:r>
      <w:r>
        <w:rPr>
          <w:color w:val="000000" w:themeColor="text1"/>
          <w:sz w:val="28"/>
          <w14:textFill>
            <w14:solidFill>
              <w14:schemeClr w14:val="tx1"/>
            </w14:solidFill>
          </w14:textFill>
        </w:rPr>
        <w:t>статью 33 дополнить пунктом 9, последующую нумерацию пунктов изменить:</w:t>
      </w:r>
    </w:p>
    <w:p w14:paraId="6D000000">
      <w:pPr>
        <w:tabs>
          <w:tab w:val="left" w:pos="426"/>
        </w:tabs>
        <w:spacing w:line="240" w:lineRule="atLeast"/>
        <w:jc w:val="both"/>
        <w:rPr>
          <w:sz w:val="28"/>
        </w:rPr>
      </w:pPr>
      <w:r>
        <w:rPr>
          <w:sz w:val="28"/>
        </w:rPr>
        <w:t xml:space="preserve">    «9. Глава Администрации Кировского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 – ФЗ «О противодействии коррупции»;</w:t>
      </w:r>
    </w:p>
    <w:p w14:paraId="6E000000">
      <w:pPr>
        <w:tabs>
          <w:tab w:val="left" w:pos="426"/>
        </w:tabs>
        <w:spacing w:line="240" w:lineRule="atLeast"/>
        <w:jc w:val="both"/>
        <w:rPr>
          <w:sz w:val="28"/>
        </w:rPr>
      </w:pPr>
    </w:p>
    <w:p w14:paraId="6F000000">
      <w:pPr>
        <w:tabs>
          <w:tab w:val="left" w:pos="284"/>
          <w:tab w:val="left" w:pos="426"/>
        </w:tabs>
        <w:spacing w:line="240" w:lineRule="atLeast"/>
        <w:jc w:val="both"/>
        <w:rPr>
          <w:sz w:val="28"/>
        </w:rPr>
      </w:pPr>
      <w:r>
        <w:rPr>
          <w:sz w:val="28"/>
        </w:rPr>
        <w:t xml:space="preserve">  15) статью 33 дополнить пунктом 13:</w:t>
      </w:r>
    </w:p>
    <w:p w14:paraId="70000000">
      <w:pPr>
        <w:tabs>
          <w:tab w:val="left" w:pos="284"/>
          <w:tab w:val="left" w:pos="426"/>
        </w:tabs>
        <w:spacing w:line="240" w:lineRule="atLeast"/>
        <w:jc w:val="both"/>
        <w:rPr>
          <w:sz w:val="28"/>
        </w:rPr>
      </w:pPr>
      <w:r>
        <w:rPr>
          <w:sz w:val="28"/>
        </w:rPr>
        <w:t xml:space="preserve">«13) По истечении срока контракта, </w:t>
      </w:r>
      <w:r>
        <w:rPr>
          <w:sz w:val="28"/>
          <w:lang w:val="ru-RU"/>
        </w:rPr>
        <w:t>заключённого</w:t>
      </w:r>
      <w:r>
        <w:rPr>
          <w:sz w:val="28"/>
        </w:rPr>
        <w:t xml:space="preserve"> с главой Администрации Кировского сельского поселения, до дня заключения контракта с вновь назначенным главой Администрации Кировского сельского поселения обязанности главы Администрации Кировского сельского поселения исполняет заместитель главы Администрации Кировского сельского поселения или иное должностное лицо Администрации Кировского сельского поселения, установленное Регламентом Администрации Кировского сельского поселения.</w:t>
      </w:r>
    </w:p>
    <w:p w14:paraId="71000000">
      <w:pPr>
        <w:spacing w:after="0" w:line="240" w:lineRule="auto"/>
        <w:ind w:left="0" w:firstLine="709"/>
        <w:jc w:val="both"/>
        <w:rPr>
          <w:sz w:val="28"/>
        </w:rPr>
      </w:pPr>
      <w:r>
        <w:rPr>
          <w:sz w:val="28"/>
        </w:rPr>
        <w:t>Если Регламентом Администрации Кировского сельского поселения не установлено лицо, исполняющее обязанности главы Администрации Кировского сельского поселения, в случае, установленном в абзаце первом настоящего пункта, либо данное лицо отсутствует, должностное лицо Администрации Кировского сельского поселения, исполняющее обязанности главы Администрации Кировского сельского поселения до дня начала исполнения обязанностей вновь назначенного главы Администрации Кировского сельского поселения, определяется Собранием депутатов Кировского сельского поселения»;</w:t>
      </w:r>
    </w:p>
    <w:p w14:paraId="72000000">
      <w:pPr>
        <w:tabs>
          <w:tab w:val="left" w:pos="426"/>
        </w:tabs>
        <w:spacing w:line="240" w:lineRule="atLeast"/>
        <w:jc w:val="both"/>
        <w:rPr>
          <w:sz w:val="28"/>
        </w:rPr>
      </w:pPr>
    </w:p>
    <w:p w14:paraId="73000000">
      <w:pPr>
        <w:tabs>
          <w:tab w:val="left" w:pos="284"/>
          <w:tab w:val="left" w:pos="426"/>
        </w:tabs>
        <w:spacing w:line="240" w:lineRule="atLeast"/>
        <w:jc w:val="both"/>
        <w:rPr>
          <w:sz w:val="28"/>
        </w:rPr>
      </w:pPr>
      <w:r>
        <w:rPr>
          <w:sz w:val="28"/>
        </w:rPr>
        <w:t xml:space="preserve">    16) подпункт 25 </w:t>
      </w:r>
      <w:r>
        <w:rPr>
          <w:color w:val="000000" w:themeColor="text1"/>
          <w:sz w:val="28"/>
          <w14:textFill>
            <w14:solidFill>
              <w14:schemeClr w14:val="tx1"/>
            </w14:solidFill>
          </w14:textFill>
        </w:rPr>
        <w:t>пункта 1 статьи 37 изложить в новой редакции:</w:t>
      </w:r>
    </w:p>
    <w:p w14:paraId="74000000">
      <w:pPr>
        <w:widowControl w:val="0"/>
        <w:spacing w:line="240" w:lineRule="atLeast"/>
        <w:jc w:val="both"/>
        <w:rPr>
          <w:sz w:val="28"/>
        </w:rPr>
      </w:pPr>
      <w:r>
        <w:rPr>
          <w:sz w:val="28"/>
        </w:rPr>
        <w:t xml:space="preserve">    «25) осуществляет муниципальный контроль в области охраны и использования особо охраняемых природных территорий местного значения»;</w:t>
      </w:r>
    </w:p>
    <w:p w14:paraId="75000000">
      <w:pPr>
        <w:tabs>
          <w:tab w:val="left" w:pos="284"/>
          <w:tab w:val="left" w:pos="426"/>
        </w:tabs>
        <w:spacing w:line="240" w:lineRule="atLeast"/>
        <w:jc w:val="both"/>
        <w:rPr>
          <w:sz w:val="28"/>
        </w:rPr>
      </w:pPr>
      <w:r>
        <w:rPr>
          <w:sz w:val="28"/>
        </w:rPr>
        <w:t xml:space="preserve">      </w:t>
      </w:r>
    </w:p>
    <w:p w14:paraId="76000000">
      <w:pPr>
        <w:tabs>
          <w:tab w:val="left" w:pos="284"/>
        </w:tabs>
        <w:spacing w:line="240" w:lineRule="atLeast"/>
        <w:jc w:val="both"/>
        <w:rPr>
          <w:sz w:val="28"/>
        </w:rPr>
      </w:pPr>
      <w:r>
        <w:rPr>
          <w:sz w:val="28"/>
        </w:rPr>
        <w:t xml:space="preserve">    17) подпункт 27 </w:t>
      </w:r>
      <w:r>
        <w:rPr>
          <w:color w:val="000000" w:themeColor="text1"/>
          <w:sz w:val="28"/>
          <w14:textFill>
            <w14:solidFill>
              <w14:schemeClr w14:val="tx1"/>
            </w14:solidFill>
          </w14:textFill>
        </w:rPr>
        <w:t>пункта 1 статьи 37 изложить в новой редакции:</w:t>
      </w:r>
    </w:p>
    <w:p w14:paraId="77000000">
      <w:pPr>
        <w:widowControl w:val="0"/>
        <w:spacing w:line="240" w:lineRule="atLeast"/>
        <w:jc w:val="both"/>
        <w:rPr>
          <w:sz w:val="28"/>
        </w:rPr>
      </w:pPr>
      <w:r>
        <w:rPr>
          <w:sz w:val="28"/>
        </w:rPr>
        <w:t xml:space="preserve">    «27) организует и осуществляет мероприятия по работе с детьми и </w:t>
      </w:r>
      <w:r>
        <w:rPr>
          <w:sz w:val="28"/>
          <w:lang w:val="ru-RU"/>
        </w:rPr>
        <w:t>молодёжью</w:t>
      </w:r>
      <w:r>
        <w:rPr>
          <w:sz w:val="28"/>
        </w:rPr>
        <w:t xml:space="preserve">, участвует в реализации </w:t>
      </w:r>
      <w:r>
        <w:rPr>
          <w:sz w:val="28"/>
          <w:lang w:val="ru-RU"/>
        </w:rPr>
        <w:t>молодёжной</w:t>
      </w:r>
      <w:r>
        <w:rPr>
          <w:sz w:val="28"/>
        </w:rPr>
        <w:t xml:space="preserve"> политики, разрабатывает и реализует меры по обеспечению и защите прав и законных интересов </w:t>
      </w:r>
      <w:r>
        <w:rPr>
          <w:sz w:val="28"/>
          <w:lang w:val="ru-RU"/>
        </w:rPr>
        <w:t>молодёжи</w:t>
      </w:r>
      <w:r>
        <w:rPr>
          <w:sz w:val="28"/>
        </w:rPr>
        <w:t xml:space="preserve">, разрабатывает и реализует муниципальные программы по основным направлениям реализации </w:t>
      </w:r>
      <w:r>
        <w:rPr>
          <w:sz w:val="28"/>
          <w:lang w:val="ru-RU"/>
        </w:rPr>
        <w:t>молодёжной</w:t>
      </w:r>
      <w:r>
        <w:rPr>
          <w:sz w:val="28"/>
        </w:rPr>
        <w:t xml:space="preserve"> политики, организует и осуществляет мониторинг реализации </w:t>
      </w:r>
      <w:r>
        <w:rPr>
          <w:sz w:val="28"/>
          <w:lang w:val="ru-RU"/>
        </w:rPr>
        <w:t>молодёжной</w:t>
      </w:r>
      <w:r>
        <w:rPr>
          <w:sz w:val="28"/>
        </w:rPr>
        <w:t xml:space="preserve"> политики в Кировском сельском поселении»;</w:t>
      </w:r>
    </w:p>
    <w:p w14:paraId="79000000">
      <w:pPr>
        <w:tabs>
          <w:tab w:val="left" w:pos="284"/>
          <w:tab w:val="left" w:pos="426"/>
        </w:tabs>
        <w:spacing w:line="240" w:lineRule="atLeast"/>
        <w:jc w:val="both"/>
        <w:rPr>
          <w:sz w:val="28"/>
        </w:rPr>
      </w:pPr>
    </w:p>
    <w:p w14:paraId="7A000000">
      <w:pPr>
        <w:tabs>
          <w:tab w:val="left" w:pos="284"/>
          <w:tab w:val="left" w:pos="426"/>
        </w:tabs>
        <w:spacing w:line="240" w:lineRule="atLeast"/>
        <w:jc w:val="both"/>
        <w:rPr>
          <w:sz w:val="28"/>
        </w:rPr>
      </w:pPr>
      <w:r>
        <w:rPr>
          <w:sz w:val="28"/>
        </w:rPr>
        <w:t xml:space="preserve">    18) подпункт 36 </w:t>
      </w:r>
      <w:r>
        <w:rPr>
          <w:color w:val="000000" w:themeColor="text1"/>
          <w:sz w:val="28"/>
          <w14:textFill>
            <w14:solidFill>
              <w14:schemeClr w14:val="tx1"/>
            </w14:solidFill>
          </w14:textFill>
        </w:rPr>
        <w:t>пункта 1 статьи 37 изложить в новой редакции:</w:t>
      </w:r>
    </w:p>
    <w:p w14:paraId="7B000000">
      <w:pPr>
        <w:widowControl w:val="0"/>
        <w:spacing w:line="240" w:lineRule="atLeast"/>
        <w:jc w:val="both"/>
        <w:rPr>
          <w:sz w:val="28"/>
        </w:rPr>
      </w:pPr>
      <w:r>
        <w:rPr>
          <w:sz w:val="28"/>
        </w:rPr>
        <w:t xml:space="preserve">    «36)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Кировского сельского поселения официальной информации»;</w:t>
      </w:r>
    </w:p>
    <w:p w14:paraId="7C000000">
      <w:pPr>
        <w:widowControl w:val="0"/>
        <w:spacing w:line="240" w:lineRule="atLeast"/>
        <w:jc w:val="both"/>
        <w:rPr>
          <w:sz w:val="28"/>
        </w:rPr>
      </w:pPr>
    </w:p>
    <w:p w14:paraId="7D000000">
      <w:pPr>
        <w:widowControl w:val="0"/>
        <w:spacing w:line="240" w:lineRule="atLeast"/>
        <w:jc w:val="both"/>
        <w:rPr>
          <w:sz w:val="28"/>
        </w:rPr>
      </w:pPr>
      <w:r>
        <w:rPr>
          <w:sz w:val="28"/>
        </w:rPr>
        <w:t xml:space="preserve">19) подпункт 41 </w:t>
      </w:r>
      <w:r>
        <w:rPr>
          <w:color w:val="000000" w:themeColor="text1"/>
          <w:sz w:val="28"/>
          <w14:textFill>
            <w14:solidFill>
              <w14:schemeClr w14:val="tx1"/>
            </w14:solidFill>
          </w14:textFill>
        </w:rPr>
        <w:t>пункта 1 статьи 37 изложить в новой редакции:</w:t>
      </w:r>
    </w:p>
    <w:p w14:paraId="7E000000">
      <w:pPr>
        <w:widowControl w:val="0"/>
        <w:spacing w:line="240" w:lineRule="atLeast"/>
        <w:jc w:val="both"/>
        <w:rPr>
          <w:sz w:val="28"/>
        </w:rPr>
      </w:pPr>
      <w:r>
        <w:rPr>
          <w:sz w:val="28"/>
        </w:rPr>
        <w:t>«41)  организует подготовку доклада о виде муниципального контроля</w:t>
      </w:r>
      <w:r>
        <w:rPr>
          <w:sz w:val="28"/>
        </w:rPr>
        <w:br w:type="textWrapping"/>
      </w:r>
      <w:r>
        <w:rPr>
          <w:sz w:val="28"/>
        </w:rPr>
        <w:t>в соответствии с требованиями, установленными постановлением Правительства Российской Федерации от 07.12.2020 № 2041»;</w:t>
      </w:r>
    </w:p>
    <w:p w14:paraId="7F000000">
      <w:pPr>
        <w:widowControl w:val="0"/>
        <w:spacing w:line="240" w:lineRule="atLeast"/>
        <w:jc w:val="both"/>
        <w:rPr>
          <w:sz w:val="28"/>
        </w:rPr>
      </w:pPr>
    </w:p>
    <w:p w14:paraId="80000000">
      <w:pPr>
        <w:widowControl w:val="0"/>
        <w:spacing w:line="240" w:lineRule="atLeast"/>
        <w:jc w:val="both"/>
        <w:rPr>
          <w:sz w:val="28"/>
        </w:rPr>
      </w:pPr>
      <w:r>
        <w:rPr>
          <w:sz w:val="28"/>
        </w:rPr>
        <w:t xml:space="preserve">20) пункт 42 статьи 37 исключить, </w:t>
      </w:r>
      <w:r>
        <w:rPr>
          <w:color w:val="000000" w:themeColor="text1"/>
          <w:sz w:val="28"/>
          <w14:textFill>
            <w14:solidFill>
              <w14:schemeClr w14:val="tx1"/>
            </w14:solidFill>
          </w14:textFill>
        </w:rPr>
        <w:t>последующую нумерацию пунктов изменить</w:t>
      </w:r>
      <w:r>
        <w:rPr>
          <w:sz w:val="28"/>
        </w:rPr>
        <w:t>;</w:t>
      </w:r>
    </w:p>
    <w:p w14:paraId="81000000">
      <w:pPr>
        <w:tabs>
          <w:tab w:val="left" w:pos="426"/>
        </w:tabs>
        <w:spacing w:line="240" w:lineRule="atLeast"/>
        <w:jc w:val="both"/>
        <w:rPr>
          <w:sz w:val="28"/>
        </w:rPr>
      </w:pPr>
    </w:p>
    <w:p w14:paraId="82000000">
      <w:pPr>
        <w:tabs>
          <w:tab w:val="left" w:pos="284"/>
          <w:tab w:val="left" w:pos="426"/>
        </w:tabs>
        <w:spacing w:line="240" w:lineRule="atLeast"/>
        <w:jc w:val="both"/>
        <w:rPr>
          <w:sz w:val="28"/>
        </w:rPr>
      </w:pPr>
      <w:r>
        <w:rPr>
          <w:sz w:val="28"/>
        </w:rPr>
        <w:t xml:space="preserve">    21) </w:t>
      </w:r>
      <w:r>
        <w:rPr>
          <w:color w:val="000000" w:themeColor="text1"/>
          <w:sz w:val="28"/>
          <w14:textFill>
            <w14:solidFill>
              <w14:schemeClr w14:val="tx1"/>
            </w14:solidFill>
          </w14:textFill>
        </w:rPr>
        <w:t>пункт 1 статьи 37 дополнить подпунктом 48, последующую нумерацию подпунктов изменить:</w:t>
      </w:r>
    </w:p>
    <w:p w14:paraId="83000000">
      <w:pPr>
        <w:widowControl w:val="0"/>
        <w:spacing w:line="240" w:lineRule="atLeast"/>
        <w:jc w:val="both"/>
        <w:rPr>
          <w:sz w:val="28"/>
        </w:rPr>
      </w:pPr>
      <w:r>
        <w:rPr>
          <w:sz w:val="28"/>
        </w:rPr>
        <w:t xml:space="preserve">      «48) принимает решения о проведении на территории поселения мероприятий по выявлению правообладателей ранее </w:t>
      </w:r>
      <w:r>
        <w:rPr>
          <w:sz w:val="28"/>
          <w:lang w:val="ru-RU"/>
        </w:rPr>
        <w:t>учтённых</w:t>
      </w:r>
      <w:r>
        <w:rPr>
          <w:sz w:val="28"/>
        </w:rPr>
        <w:t xml:space="preserve">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84000000">
      <w:pPr>
        <w:widowControl w:val="0"/>
        <w:spacing w:line="240" w:lineRule="atLeast"/>
        <w:jc w:val="both"/>
        <w:rPr>
          <w:sz w:val="28"/>
        </w:rPr>
      </w:pPr>
      <w:r>
        <w:rPr>
          <w:sz w:val="28"/>
        </w:rPr>
        <w:t>22) статью 38 исключить отменить;</w:t>
      </w:r>
    </w:p>
    <w:p w14:paraId="85000000">
      <w:pPr>
        <w:tabs>
          <w:tab w:val="left" w:pos="284"/>
          <w:tab w:val="left" w:pos="426"/>
        </w:tabs>
        <w:spacing w:line="240" w:lineRule="atLeast"/>
        <w:jc w:val="both"/>
        <w:rPr>
          <w:sz w:val="28"/>
        </w:rPr>
      </w:pPr>
      <w:r>
        <w:rPr>
          <w:sz w:val="28"/>
        </w:rPr>
        <w:t xml:space="preserve">23) </w:t>
      </w:r>
      <w:r>
        <w:rPr>
          <w:color w:val="000000" w:themeColor="text1"/>
          <w:sz w:val="28"/>
          <w14:textFill>
            <w14:solidFill>
              <w14:schemeClr w14:val="tx1"/>
            </w14:solidFill>
          </w14:textFill>
        </w:rPr>
        <w:t>статью 39 дополнить пунктом 14, последующую нумерацию пунктов изменить:</w:t>
      </w:r>
    </w:p>
    <w:p w14:paraId="86000000">
      <w:pPr>
        <w:widowControl w:val="0"/>
        <w:spacing w:line="240" w:lineRule="atLeast"/>
        <w:jc w:val="both"/>
        <w:rPr>
          <w:sz w:val="28"/>
        </w:rPr>
      </w:pPr>
      <w:r>
        <w:rPr>
          <w:sz w:val="28"/>
        </w:rPr>
        <w:t xml:space="preserve">     «14. Депутат Собрания депутатов Кировского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Pr>
          <w:sz w:val="28"/>
        </w:rPr>
        <w:br w:type="textWrapping"/>
      </w:r>
      <w:r>
        <w:rPr>
          <w:sz w:val="28"/>
        </w:rPr>
        <w:t>и неисполнение обязанностей, установленных Федеральным законом</w:t>
      </w:r>
      <w:r>
        <w:rPr>
          <w:sz w:val="28"/>
        </w:rPr>
        <w:br w:type="textWrapping"/>
      </w:r>
      <w:r>
        <w:rPr>
          <w:sz w:val="28"/>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87000000">
      <w:pPr>
        <w:widowControl w:val="0"/>
        <w:spacing w:line="240" w:lineRule="atLeast"/>
        <w:jc w:val="both"/>
        <w:rPr>
          <w:sz w:val="28"/>
        </w:rPr>
      </w:pPr>
    </w:p>
    <w:p w14:paraId="88000000">
      <w:pPr>
        <w:widowControl w:val="0"/>
        <w:spacing w:line="240" w:lineRule="atLeast"/>
        <w:jc w:val="both"/>
        <w:rPr>
          <w:sz w:val="28"/>
        </w:rPr>
      </w:pPr>
      <w:r>
        <w:rPr>
          <w:sz w:val="28"/>
        </w:rPr>
        <w:t>20) статью 39 дополнить пунктом 20:</w:t>
      </w:r>
    </w:p>
    <w:p w14:paraId="89000000">
      <w:pPr>
        <w:widowControl w:val="0"/>
        <w:spacing w:line="240" w:lineRule="atLeast"/>
        <w:jc w:val="both"/>
        <w:rPr>
          <w:sz w:val="28"/>
        </w:rPr>
      </w:pPr>
      <w:r>
        <w:rPr>
          <w:sz w:val="28"/>
        </w:rPr>
        <w:t>«20)  Полномочия депутата Собрания депутатов Кировского сельского поселения прекращаются досрочно решением Собрания депутатов Кировского сельского поселения в случае отсутствия депутата без уважительных причин на всех заседаниях Собрания депутатов Кировского сельского поселения в течение шести месяцев подряд.</w:t>
      </w:r>
    </w:p>
    <w:p w14:paraId="8A000000">
      <w:pPr>
        <w:spacing w:after="0" w:line="240" w:lineRule="atLeast"/>
        <w:ind w:left="0" w:firstLine="708"/>
        <w:jc w:val="both"/>
        <w:outlineLvl w:val="1"/>
        <w:rPr>
          <w:b/>
          <w:sz w:val="28"/>
        </w:rPr>
      </w:pPr>
      <w:r>
        <w:rPr>
          <w:sz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8B000000">
      <w:pPr>
        <w:tabs>
          <w:tab w:val="left" w:pos="426"/>
        </w:tabs>
        <w:spacing w:line="240" w:lineRule="atLeast"/>
        <w:jc w:val="both"/>
        <w:outlineLvl w:val="0"/>
        <w:rPr>
          <w:sz w:val="28"/>
        </w:rPr>
      </w:pPr>
    </w:p>
    <w:p w14:paraId="8C000000">
      <w:pPr>
        <w:tabs>
          <w:tab w:val="left" w:pos="426"/>
        </w:tabs>
        <w:spacing w:line="240" w:lineRule="atLeast"/>
        <w:jc w:val="both"/>
        <w:outlineLvl w:val="0"/>
        <w:rPr>
          <w:sz w:val="28"/>
        </w:rPr>
      </w:pPr>
      <w:r>
        <w:rPr>
          <w:sz w:val="28"/>
        </w:rPr>
        <w:t xml:space="preserve">      21)</w:t>
      </w:r>
      <w:r>
        <w:rPr>
          <w:color w:val="000000" w:themeColor="text1"/>
          <w:sz w:val="28"/>
          <w14:textFill>
            <w14:solidFill>
              <w14:schemeClr w14:val="tx1"/>
            </w14:solidFill>
          </w14:textFill>
        </w:rPr>
        <w:t xml:space="preserve"> наименование статьи 54, пункт 1, абзацы первый и второй пункта 2 статьи 54 изложить в новой редакции:</w:t>
      </w:r>
    </w:p>
    <w:p w14:paraId="8D000000">
      <w:pPr>
        <w:jc w:val="both"/>
        <w:rPr>
          <w:sz w:val="28"/>
        </w:rPr>
      </w:pPr>
      <w:r>
        <w:rPr>
          <w:sz w:val="28"/>
        </w:rPr>
        <w:t xml:space="preserve">      «Статья 54. Вступление в силу и обнародование муниципальных правовых актов</w:t>
      </w:r>
    </w:p>
    <w:p w14:paraId="8E000000">
      <w:pPr>
        <w:tabs>
          <w:tab w:val="left" w:pos="567"/>
        </w:tabs>
        <w:jc w:val="both"/>
        <w:rPr>
          <w:sz w:val="28"/>
        </w:rPr>
      </w:pPr>
      <w:r>
        <w:rPr>
          <w:sz w:val="28"/>
        </w:rPr>
        <w:t xml:space="preserve">       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Кировское сельское поселение, а также соглашения, заключаемые между органами местного самоуправления, вступают в силу после их официального</w:t>
      </w:r>
      <w:r>
        <w:rPr>
          <w:i/>
          <w:sz w:val="28"/>
        </w:rPr>
        <w:t xml:space="preserve"> </w:t>
      </w:r>
      <w:r>
        <w:rPr>
          <w:sz w:val="28"/>
        </w:rPr>
        <w:t>обнародования</w:t>
      </w:r>
      <w:r>
        <w:rPr>
          <w:i/>
          <w:sz w:val="28"/>
        </w:rPr>
        <w:t xml:space="preserve"> </w:t>
      </w:r>
      <w:r>
        <w:rPr>
          <w:sz w:val="28"/>
        </w:rPr>
        <w:t>в порядке, предусмотренном пунктом 2 настоящей статьи.</w:t>
      </w:r>
    </w:p>
    <w:p w14:paraId="8F000000">
      <w:pPr>
        <w:spacing w:line="240" w:lineRule="atLeast"/>
        <w:jc w:val="both"/>
        <w:rPr>
          <w:sz w:val="28"/>
        </w:rPr>
      </w:pPr>
      <w:r>
        <w:rPr>
          <w:sz w:val="28"/>
        </w:rPr>
        <w:t xml:space="preserve">        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90000000">
      <w:pPr>
        <w:jc w:val="both"/>
        <w:rPr>
          <w:sz w:val="28"/>
        </w:rPr>
      </w:pPr>
      <w:r>
        <w:rPr>
          <w:sz w:val="28"/>
        </w:rPr>
        <w:t xml:space="preserve">        Муниципальные нормативные правовые акты Собрания депутатов Кировского сельского поселения о налогах и сборах вступают в силу в соответствии с Налоговым кодексом Российской Федерации.</w:t>
      </w:r>
    </w:p>
    <w:p w14:paraId="91000000">
      <w:pPr>
        <w:jc w:val="both"/>
        <w:rPr>
          <w:sz w:val="28"/>
        </w:rPr>
      </w:pPr>
      <w:r>
        <w:rPr>
          <w:sz w:val="28"/>
        </w:rPr>
        <w:t xml:space="preserve">      2. Обнародование муниципальных нормативных правовых актов, в том числе соглашений, заключаемых между органами местного самоуправления, производится </w:t>
      </w:r>
      <w:r>
        <w:rPr>
          <w:sz w:val="28"/>
          <w:lang w:val="ru-RU"/>
        </w:rPr>
        <w:t>путём</w:t>
      </w:r>
      <w:r>
        <w:rPr>
          <w:sz w:val="28"/>
        </w:rPr>
        <w:t xml:space="preserve"> их официального опубликования.</w:t>
      </w:r>
    </w:p>
    <w:p w14:paraId="92000000">
      <w:pPr>
        <w:ind w:left="0" w:firstLine="426"/>
        <w:jc w:val="both"/>
        <w:rPr>
          <w:sz w:val="28"/>
        </w:rPr>
      </w:pPr>
      <w:r>
        <w:rPr>
          <w:sz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w:t>
      </w:r>
    </w:p>
    <w:p w14:paraId="93000000">
      <w:pPr>
        <w:jc w:val="both"/>
        <w:rPr>
          <w:sz w:val="28"/>
        </w:rPr>
      </w:pPr>
      <w:r>
        <w:rPr>
          <w:sz w:val="28"/>
        </w:rPr>
        <w:t>считается первая публикация его полного текста в периодическом печатном издании «Муниципальный вестник Кировского сельского поселения».</w:t>
      </w:r>
    </w:p>
    <w:p w14:paraId="94000000">
      <w:pPr>
        <w:tabs>
          <w:tab w:val="left" w:pos="426"/>
        </w:tabs>
        <w:jc w:val="both"/>
        <w:rPr>
          <w:sz w:val="28"/>
        </w:rPr>
      </w:pPr>
      <w:r>
        <w:rPr>
          <w:sz w:val="28"/>
        </w:rPr>
        <w:t xml:space="preserve">           </w:t>
      </w:r>
    </w:p>
    <w:p w14:paraId="95000000">
      <w:pPr>
        <w:tabs>
          <w:tab w:val="left" w:pos="567"/>
        </w:tabs>
        <w:spacing w:line="240" w:lineRule="atLeast"/>
        <w:jc w:val="both"/>
        <w:outlineLvl w:val="0"/>
        <w:rPr>
          <w:color w:val="000000" w:themeColor="text1"/>
          <w:sz w:val="28"/>
          <w14:textFill>
            <w14:solidFill>
              <w14:schemeClr w14:val="tx1"/>
            </w14:solidFill>
          </w14:textFill>
        </w:rPr>
      </w:pPr>
      <w:r>
        <w:rPr>
          <w:sz w:val="28"/>
        </w:rPr>
        <w:t xml:space="preserve">     22)</w:t>
      </w:r>
      <w:r>
        <w:rPr>
          <w:color w:val="000000" w:themeColor="text1"/>
          <w:sz w:val="28"/>
          <w14:textFill>
            <w14:solidFill>
              <w14:schemeClr w14:val="tx1"/>
            </w14:solidFill>
          </w14:textFill>
        </w:rPr>
        <w:t xml:space="preserve"> абзац первый пункта 3 статьи 54 изложить в новой редакции:</w:t>
      </w:r>
    </w:p>
    <w:p w14:paraId="96000000">
      <w:pPr>
        <w:spacing w:line="240" w:lineRule="atLeast"/>
        <w:jc w:val="both"/>
        <w:outlineLvl w:val="0"/>
        <w:rPr>
          <w:sz w:val="28"/>
        </w:rPr>
      </w:pPr>
      <w:r>
        <w:rPr>
          <w:sz w:val="28"/>
        </w:rPr>
        <w:t xml:space="preserve">      «3.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Кировского сельского поселения могут быть обнародованы в порядке, предусмотренном настоящим пунктом».</w:t>
      </w:r>
    </w:p>
    <w:p w14:paraId="97000000">
      <w:pPr>
        <w:tabs>
          <w:tab w:val="left" w:pos="426"/>
        </w:tabs>
        <w:jc w:val="both"/>
        <w:rPr>
          <w:sz w:val="28"/>
        </w:rPr>
      </w:pPr>
      <w:r>
        <w:rPr>
          <w:sz w:val="28"/>
        </w:rPr>
        <w:t xml:space="preserve">23) </w:t>
      </w:r>
      <w:r>
        <w:rPr>
          <w:color w:val="000000" w:themeColor="text1"/>
          <w:sz w:val="28"/>
          <w14:textFill>
            <w14:solidFill>
              <w14:schemeClr w14:val="tx1"/>
            </w14:solidFill>
          </w14:textFill>
        </w:rPr>
        <w:t>абзац первый пункта 2 статьи 65 изложить в новой редакции:</w:t>
      </w:r>
    </w:p>
    <w:p w14:paraId="98000000">
      <w:pPr>
        <w:tabs>
          <w:tab w:val="left" w:pos="426"/>
        </w:tabs>
        <w:jc w:val="both"/>
        <w:rPr>
          <w:sz w:val="28"/>
        </w:rPr>
      </w:pPr>
      <w:r>
        <w:rPr>
          <w:sz w:val="28"/>
        </w:rPr>
        <w:t>« Муниципальные внутренние заимствования осуществляются в целях финансирования дефицита бюджета Кировского сельского поселения, погашения долговых обязательств Кировского сельского поселения, пополнения в течение финансового года остатков средств на счетах бюджета Кировского сельского поселения, а также в целях предоставления бюджетных кредитов бюджету Кировского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99000000">
      <w:pPr>
        <w:spacing w:after="0" w:line="240" w:lineRule="auto"/>
        <w:ind w:left="0" w:firstLine="709"/>
        <w:jc w:val="both"/>
        <w:rPr>
          <w:sz w:val="28"/>
        </w:rPr>
      </w:pPr>
      <w:r>
        <w:rPr>
          <w:sz w:val="28"/>
        </w:rPr>
        <w:t xml:space="preserve">Муниципальные внешние заимствования осуществляются в целях финансирования проектов, </w:t>
      </w:r>
      <w:r>
        <w:rPr>
          <w:sz w:val="28"/>
          <w:lang w:val="ru-RU"/>
        </w:rPr>
        <w:t>включённых</w:t>
      </w:r>
      <w:r>
        <w:rPr>
          <w:sz w:val="28"/>
        </w:rPr>
        <w:t xml:space="preserve"> в программу государственных внешних заимствований Российской Федерации на очередной финансовый год и плановый период.</w:t>
      </w:r>
    </w:p>
    <w:p w14:paraId="9A000000">
      <w:pPr>
        <w:spacing w:after="0" w:line="240" w:lineRule="atLeast"/>
        <w:ind w:left="0" w:firstLine="709"/>
        <w:jc w:val="both"/>
        <w:rPr>
          <w:sz w:val="28"/>
        </w:rPr>
      </w:pPr>
      <w:r>
        <w:rPr>
          <w:sz w:val="28"/>
        </w:rPr>
        <w:t>Право осуществления муниципальных заимствований от имени Кировского сельского поселения принадлежит Администрации Кировского сельского поселения.</w:t>
      </w:r>
    </w:p>
    <w:p w14:paraId="9B000000">
      <w:pPr>
        <w:tabs>
          <w:tab w:val="left" w:pos="426"/>
        </w:tabs>
        <w:jc w:val="both"/>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Кировского сельского поселения о местном бюджете на очередной финансовый год и плановый период (очередной финансовый год)»;</w:t>
      </w:r>
    </w:p>
    <w:p w14:paraId="9C000000">
      <w:pPr>
        <w:tabs>
          <w:tab w:val="left" w:pos="426"/>
        </w:tabs>
        <w:jc w:val="both"/>
        <w:rPr>
          <w:sz w:val="28"/>
        </w:rPr>
      </w:pPr>
    </w:p>
    <w:p w14:paraId="9D000000">
      <w:pPr>
        <w:tabs>
          <w:tab w:val="left" w:pos="426"/>
        </w:tabs>
        <w:jc w:val="both"/>
        <w:rPr>
          <w:sz w:val="28"/>
        </w:rPr>
      </w:pPr>
      <w:r>
        <w:rPr>
          <w:sz w:val="28"/>
        </w:rPr>
        <w:t xml:space="preserve">24) </w:t>
      </w:r>
      <w:r>
        <w:rPr>
          <w:color w:val="000000" w:themeColor="text1"/>
          <w:sz w:val="28"/>
          <w14:textFill>
            <w14:solidFill>
              <w14:schemeClr w14:val="tx1"/>
            </w14:solidFill>
          </w14:textFill>
        </w:rPr>
        <w:t>абзац второй пункта 3 статьи 65 изложить в новой редакции:</w:t>
      </w:r>
    </w:p>
    <w:p w14:paraId="9E000000">
      <w:pPr>
        <w:tabs>
          <w:tab w:val="left" w:pos="426"/>
        </w:tabs>
        <w:jc w:val="both"/>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9F000000">
      <w:pPr>
        <w:tabs>
          <w:tab w:val="left" w:pos="426"/>
        </w:tabs>
        <w:jc w:val="both"/>
        <w:rPr>
          <w:sz w:val="28"/>
        </w:rPr>
      </w:pPr>
    </w:p>
    <w:p w14:paraId="A0000000">
      <w:pPr>
        <w:tabs>
          <w:tab w:val="left" w:pos="426"/>
        </w:tabs>
        <w:jc w:val="both"/>
        <w:rPr>
          <w:sz w:val="28"/>
        </w:rPr>
      </w:pPr>
      <w:r>
        <w:rPr>
          <w:sz w:val="28"/>
        </w:rPr>
        <w:t>25) статью 72 дополнить пунктом 3 и пунктом 4 в следующей редакции:</w:t>
      </w:r>
    </w:p>
    <w:p w14:paraId="A1000000">
      <w:pPr>
        <w:tabs>
          <w:tab w:val="left" w:pos="426"/>
        </w:tabs>
        <w:jc w:val="both"/>
        <w:rPr>
          <w:sz w:val="28"/>
        </w:rPr>
      </w:pPr>
      <w:r>
        <w:rPr>
          <w:sz w:val="28"/>
        </w:rPr>
        <w:t>«3.Подпункт  23 пункта 1 статьи 2 настоящего Устава вступает в силу с 1 сентября 2024 года, но не ранее дня официального опубликования настоящего Устава, произведённого после его государственной регистрации.</w:t>
      </w:r>
    </w:p>
    <w:p w14:paraId="A2000000">
      <w:pPr>
        <w:tabs>
          <w:tab w:val="left" w:pos="426"/>
        </w:tabs>
        <w:jc w:val="both"/>
        <w:rPr>
          <w:sz w:val="28"/>
        </w:rPr>
      </w:pPr>
      <w:r>
        <w:rPr>
          <w:sz w:val="28"/>
        </w:rPr>
        <w:t>4.Подпункт  25 пункта 1 статьи 2 настоящего Устава вступает в силу с 1 сентября 2024 года, но не ранее дня официального опубликования настоящего Устава, произведённого после его государственной регистрации»;</w:t>
      </w:r>
    </w:p>
    <w:p w14:paraId="A3000000">
      <w:pPr>
        <w:tabs>
          <w:tab w:val="left" w:pos="426"/>
        </w:tabs>
        <w:jc w:val="both"/>
        <w:rPr>
          <w:sz w:val="28"/>
        </w:rPr>
      </w:pPr>
    </w:p>
    <w:p w14:paraId="A4000000">
      <w:pPr>
        <w:tabs>
          <w:tab w:val="left" w:pos="426"/>
        </w:tabs>
        <w:jc w:val="both"/>
        <w:rPr>
          <w:sz w:val="28"/>
        </w:rPr>
      </w:pPr>
      <w:r>
        <w:rPr>
          <w:sz w:val="28"/>
        </w:rPr>
        <w:t xml:space="preserve">     2. Настоящее решение вступает в силу со дня его официального обнародования, </w:t>
      </w:r>
      <w:r>
        <w:rPr>
          <w:sz w:val="28"/>
          <w:lang w:val="ru-RU"/>
        </w:rPr>
        <w:t>произведённого</w:t>
      </w:r>
      <w:r>
        <w:rPr>
          <w:sz w:val="28"/>
        </w:rPr>
        <w:t xml:space="preserve"> после его государственной регистрации.</w:t>
      </w:r>
    </w:p>
    <w:p w14:paraId="A5000000">
      <w:pPr>
        <w:pStyle w:val="27"/>
        <w:widowControl/>
        <w:jc w:val="both"/>
        <w:outlineLvl w:val="0"/>
        <w:rPr>
          <w:rFonts w:ascii="Times New Roman" w:hAnsi="Times New Roman"/>
          <w:b w:val="0"/>
          <w:sz w:val="28"/>
        </w:rPr>
      </w:pPr>
    </w:p>
    <w:p w14:paraId="A6000000">
      <w:pPr>
        <w:pStyle w:val="27"/>
        <w:widowControl/>
        <w:jc w:val="both"/>
        <w:outlineLvl w:val="0"/>
        <w:rPr>
          <w:rFonts w:ascii="Times New Roman" w:hAnsi="Times New Roman"/>
          <w:b w:val="0"/>
          <w:sz w:val="28"/>
        </w:rPr>
      </w:pPr>
    </w:p>
    <w:p w14:paraId="A7000000">
      <w:pPr>
        <w:pStyle w:val="27"/>
        <w:widowControl/>
        <w:jc w:val="both"/>
        <w:outlineLvl w:val="0"/>
        <w:rPr>
          <w:rFonts w:ascii="Times New Roman" w:hAnsi="Times New Roman"/>
          <w:b w:val="0"/>
          <w:sz w:val="28"/>
        </w:rPr>
      </w:pPr>
      <w:r>
        <w:rPr>
          <w:rFonts w:ascii="Times New Roman" w:hAnsi="Times New Roman"/>
          <w:b w:val="0"/>
          <w:sz w:val="28"/>
        </w:rPr>
        <w:t>Председатель Собрания депутатов-</w:t>
      </w:r>
    </w:p>
    <w:p w14:paraId="A8000000">
      <w:pPr>
        <w:pStyle w:val="27"/>
        <w:widowControl/>
        <w:jc w:val="both"/>
        <w:outlineLvl w:val="0"/>
        <w:rPr>
          <w:rFonts w:ascii="Times New Roman" w:hAnsi="Times New Roman"/>
          <w:b w:val="0"/>
          <w:sz w:val="28"/>
        </w:rPr>
      </w:pPr>
      <w:r>
        <w:rPr>
          <w:rFonts w:ascii="Times New Roman" w:hAnsi="Times New Roman"/>
          <w:b w:val="0"/>
          <w:sz w:val="28"/>
        </w:rPr>
        <w:t>глава Кировского сельского поселения                           З.И.Великоднева</w:t>
      </w:r>
    </w:p>
    <w:p w14:paraId="A9000000">
      <w:pPr>
        <w:jc w:val="both"/>
        <w:outlineLvl w:val="0"/>
        <w:rPr>
          <w:b/>
          <w:sz w:val="28"/>
        </w:rPr>
      </w:pPr>
    </w:p>
    <w:p w14:paraId="AA000000">
      <w:pPr>
        <w:tabs>
          <w:tab w:val="left" w:pos="1797"/>
        </w:tabs>
        <w:jc w:val="left"/>
        <w:rPr>
          <w:sz w:val="28"/>
        </w:rPr>
      </w:pPr>
      <w:r>
        <w:rPr>
          <w:sz w:val="28"/>
        </w:rPr>
        <w:t>х.Хуторской</w:t>
      </w:r>
    </w:p>
    <w:p w14:paraId="AB000000">
      <w:pPr>
        <w:tabs>
          <w:tab w:val="left" w:pos="1797"/>
        </w:tabs>
        <w:jc w:val="left"/>
        <w:rPr>
          <w:sz w:val="28"/>
        </w:rPr>
      </w:pPr>
      <w:r>
        <w:rPr>
          <w:sz w:val="28"/>
        </w:rPr>
        <w:t>07.05.2024</w:t>
      </w:r>
    </w:p>
    <w:p w14:paraId="AC000000">
      <w:pPr>
        <w:tabs>
          <w:tab w:val="left" w:pos="1797"/>
        </w:tabs>
        <w:jc w:val="left"/>
        <w:rPr>
          <w:sz w:val="28"/>
        </w:rPr>
      </w:pPr>
      <w:r>
        <w:rPr>
          <w:sz w:val="28"/>
        </w:rPr>
        <w:t xml:space="preserve"> № 68</w:t>
      </w:r>
    </w:p>
    <w:p w14:paraId="AD000000"/>
    <w:p w14:paraId="AE000000"/>
    <w:p w14:paraId="AF000000"/>
    <w:p w14:paraId="B0000000"/>
    <w:p w14:paraId="B1000000"/>
    <w:p w14:paraId="B2000000"/>
    <w:p w14:paraId="B3000000"/>
    <w:p w14:paraId="B4000000"/>
    <w:p w14:paraId="B5000000"/>
    <w:p w14:paraId="B6000000"/>
    <w:p w14:paraId="B7000000"/>
    <w:p w14:paraId="B8000000"/>
    <w:p w14:paraId="B9000000"/>
    <w:p w14:paraId="BA000000">
      <w:pPr>
        <w:jc w:val="right"/>
        <w:rPr>
          <w:b/>
          <w:i/>
        </w:rPr>
      </w:pPr>
    </w:p>
    <w:p w14:paraId="BB000000">
      <w:pPr>
        <w:jc w:val="right"/>
        <w:rPr>
          <w:b/>
          <w:i/>
        </w:rPr>
      </w:pPr>
    </w:p>
    <w:p w14:paraId="3880831F">
      <w:pPr>
        <w:jc w:val="right"/>
        <w:rPr>
          <w:b/>
          <w:i/>
        </w:rPr>
      </w:pPr>
    </w:p>
    <w:p w14:paraId="325D3C87">
      <w:pPr>
        <w:jc w:val="right"/>
        <w:rPr>
          <w:b/>
          <w:i/>
        </w:rPr>
      </w:pPr>
    </w:p>
    <w:p w14:paraId="0154B4B6">
      <w:pPr>
        <w:jc w:val="right"/>
        <w:rPr>
          <w:b/>
          <w:i/>
        </w:rPr>
      </w:pPr>
    </w:p>
    <w:p w14:paraId="1FE536E4">
      <w:pPr>
        <w:jc w:val="right"/>
        <w:rPr>
          <w:b/>
          <w:i/>
        </w:rPr>
      </w:pPr>
    </w:p>
    <w:p w14:paraId="6144CAA0">
      <w:pPr>
        <w:jc w:val="right"/>
        <w:rPr>
          <w:b/>
          <w:i/>
        </w:rPr>
      </w:pPr>
    </w:p>
    <w:p w14:paraId="3B7BA82B">
      <w:pPr>
        <w:jc w:val="right"/>
        <w:rPr>
          <w:b/>
          <w:i/>
        </w:rPr>
      </w:pPr>
    </w:p>
    <w:p w14:paraId="67739363">
      <w:pPr>
        <w:jc w:val="right"/>
        <w:rPr>
          <w:b/>
          <w:i/>
        </w:rPr>
      </w:pPr>
    </w:p>
    <w:p w14:paraId="5F77B20E">
      <w:pPr>
        <w:jc w:val="right"/>
        <w:rPr>
          <w:b/>
          <w:i/>
        </w:rPr>
      </w:pPr>
    </w:p>
    <w:p w14:paraId="76DB92CF">
      <w:pPr>
        <w:jc w:val="right"/>
        <w:rPr>
          <w:b/>
          <w:i/>
        </w:rPr>
      </w:pPr>
    </w:p>
    <w:p w14:paraId="2A2C3A09">
      <w:pPr>
        <w:jc w:val="right"/>
        <w:rPr>
          <w:b/>
          <w:i/>
        </w:rPr>
      </w:pPr>
    </w:p>
    <w:p w14:paraId="1B3C4C43">
      <w:pPr>
        <w:jc w:val="right"/>
        <w:rPr>
          <w:b/>
          <w:i/>
        </w:rPr>
      </w:pPr>
    </w:p>
    <w:p w14:paraId="150A9A43">
      <w:pPr>
        <w:jc w:val="right"/>
        <w:rPr>
          <w:b/>
          <w:i/>
        </w:rPr>
      </w:pPr>
    </w:p>
    <w:p w14:paraId="386D6B67">
      <w:pPr>
        <w:jc w:val="right"/>
        <w:rPr>
          <w:b/>
          <w:i/>
        </w:rPr>
      </w:pPr>
    </w:p>
    <w:p w14:paraId="71337C0E">
      <w:pPr>
        <w:jc w:val="right"/>
        <w:rPr>
          <w:b/>
          <w:i/>
        </w:rPr>
      </w:pPr>
    </w:p>
    <w:p w14:paraId="5F4DF1AA">
      <w:pPr>
        <w:jc w:val="right"/>
        <w:rPr>
          <w:b/>
          <w:i/>
        </w:rPr>
      </w:pPr>
    </w:p>
    <w:p w14:paraId="53CB3831">
      <w:pPr>
        <w:jc w:val="right"/>
        <w:rPr>
          <w:b/>
          <w:i/>
        </w:rPr>
      </w:pPr>
    </w:p>
    <w:p w14:paraId="433611B0">
      <w:pPr>
        <w:jc w:val="right"/>
        <w:rPr>
          <w:b/>
          <w:i/>
        </w:rPr>
      </w:pPr>
    </w:p>
    <w:p w14:paraId="3364546E">
      <w:pPr>
        <w:jc w:val="right"/>
        <w:rPr>
          <w:b/>
          <w:i/>
        </w:rPr>
      </w:pPr>
    </w:p>
    <w:p w14:paraId="297CD131">
      <w:pPr>
        <w:jc w:val="right"/>
        <w:rPr>
          <w:b/>
          <w:i/>
        </w:rPr>
      </w:pPr>
    </w:p>
    <w:p w14:paraId="17AF1ECF">
      <w:pPr>
        <w:jc w:val="right"/>
        <w:rPr>
          <w:b/>
          <w:i/>
        </w:rPr>
      </w:pPr>
    </w:p>
    <w:p w14:paraId="28329059">
      <w:pPr>
        <w:jc w:val="right"/>
        <w:rPr>
          <w:b/>
          <w:i/>
        </w:rPr>
      </w:pPr>
    </w:p>
    <w:p w14:paraId="BC000000">
      <w:pPr>
        <w:jc w:val="right"/>
      </w:pPr>
      <w:r>
        <w:rPr>
          <w:b/>
          <w:i/>
        </w:rPr>
        <w:t xml:space="preserve">                      </w:t>
      </w:r>
      <w:r>
        <w:t xml:space="preserve">                                                       </w:t>
      </w:r>
    </w:p>
    <w:p w14:paraId="BD000000">
      <w:pPr>
        <w:jc w:val="right"/>
      </w:pPr>
      <w:r>
        <w:t xml:space="preserve">Приложение 2 </w:t>
      </w:r>
    </w:p>
    <w:p w14:paraId="BE000000">
      <w:pPr>
        <w:ind w:left="0" w:firstLine="540"/>
        <w:jc w:val="right"/>
      </w:pPr>
      <w:r>
        <w:t xml:space="preserve">                                                         к  решению  Собрания                                                                 </w:t>
      </w:r>
    </w:p>
    <w:p w14:paraId="BF000000">
      <w:pPr>
        <w:ind w:left="0" w:firstLine="540"/>
        <w:jc w:val="right"/>
      </w:pPr>
      <w:r>
        <w:t xml:space="preserve">                                                    депутатов Кировского сельского поселения </w:t>
      </w:r>
    </w:p>
    <w:p w14:paraId="C0000000">
      <w:pPr>
        <w:jc w:val="right"/>
      </w:pPr>
      <w:r>
        <w:t>«О проекте изменений и дополнений в</w:t>
      </w:r>
    </w:p>
    <w:p w14:paraId="C1000000">
      <w:pPr>
        <w:jc w:val="right"/>
      </w:pPr>
      <w:r>
        <w:t xml:space="preserve"> Устав муниципального образования</w:t>
      </w:r>
    </w:p>
    <w:p w14:paraId="C2000000">
      <w:pPr>
        <w:jc w:val="right"/>
        <w:rPr>
          <w:sz w:val="26"/>
        </w:rPr>
      </w:pPr>
      <w:r>
        <w:t>«Кировское сельское поселение»</w:t>
      </w:r>
      <w:r>
        <w:rPr>
          <w:sz w:val="26"/>
        </w:rPr>
        <w:t xml:space="preserve">   </w:t>
      </w:r>
    </w:p>
    <w:p w14:paraId="C3000000">
      <w:pPr>
        <w:jc w:val="right"/>
        <w:rPr>
          <w:sz w:val="26"/>
        </w:rPr>
      </w:pPr>
      <w:r>
        <w:rPr>
          <w:sz w:val="26"/>
        </w:rPr>
        <w:t xml:space="preserve">                                                           </w:t>
      </w:r>
    </w:p>
    <w:p w14:paraId="C4000000">
      <w:pPr>
        <w:pStyle w:val="3"/>
        <w:spacing w:before="0" w:after="0" w:line="240" w:lineRule="exact"/>
        <w:jc w:val="center"/>
        <w:rPr>
          <w:rFonts w:ascii="Times New Roman" w:hAnsi="Times New Roman"/>
          <w:b w:val="0"/>
          <w:i w:val="0"/>
        </w:rPr>
      </w:pPr>
      <w:r>
        <w:rPr>
          <w:rFonts w:ascii="Times New Roman" w:hAnsi="Times New Roman"/>
          <w:b w:val="0"/>
          <w:i w:val="0"/>
        </w:rPr>
        <w:t>ПОРЯДОК</w:t>
      </w:r>
    </w:p>
    <w:p w14:paraId="C5000000">
      <w:pPr>
        <w:pStyle w:val="3"/>
        <w:spacing w:before="0" w:after="0" w:line="240" w:lineRule="exact"/>
        <w:jc w:val="center"/>
        <w:rPr>
          <w:rFonts w:ascii="Times New Roman" w:hAnsi="Times New Roman"/>
          <w:b w:val="0"/>
          <w:i w:val="0"/>
        </w:rPr>
      </w:pPr>
      <w:r>
        <w:rPr>
          <w:rFonts w:ascii="Times New Roman" w:hAnsi="Times New Roman"/>
          <w:b w:val="0"/>
          <w:i w:val="0"/>
          <w:lang w:val="ru-RU"/>
        </w:rPr>
        <w:t>учёта</w:t>
      </w:r>
      <w:r>
        <w:rPr>
          <w:rFonts w:ascii="Times New Roman" w:hAnsi="Times New Roman"/>
          <w:b w:val="0"/>
          <w:i w:val="0"/>
        </w:rPr>
        <w:t xml:space="preserve"> предложений по проекту  изменений и дополнений в Устав муниципального образования «Кировское сельское поселение», участия граждан в его обсуждении и проведения по нему публичных слушаний</w:t>
      </w:r>
    </w:p>
    <w:p w14:paraId="C6000000">
      <w:pPr>
        <w:spacing w:line="240" w:lineRule="exact"/>
        <w:jc w:val="both"/>
        <w:rPr>
          <w:sz w:val="26"/>
        </w:rPr>
      </w:pPr>
    </w:p>
    <w:p w14:paraId="C7000000">
      <w:pPr>
        <w:pStyle w:val="11"/>
        <w:spacing w:after="0" w:line="240" w:lineRule="exact"/>
        <w:jc w:val="both"/>
        <w:rPr>
          <w:sz w:val="26"/>
        </w:rPr>
      </w:pPr>
      <w:r>
        <w:rPr>
          <w:sz w:val="26"/>
        </w:rPr>
        <w:t xml:space="preserve">    1. Проект изменений и дополнений в Устав муниципального образования «Кировское сельское поселение» не позднее чем за 30 дней до дня рассмотрения вопроса о принятии предложений по проекту изменений и дополнений в Устав муниципального образования «Кировское сельское поселение» на заседании Собрания депутатов Кировского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изменений и дополнений в Устав публикуется (обнародуется) настоящий порядок.</w:t>
      </w:r>
    </w:p>
    <w:p w14:paraId="C8000000">
      <w:pPr>
        <w:spacing w:line="240" w:lineRule="exact"/>
        <w:jc w:val="both"/>
        <w:rPr>
          <w:sz w:val="26"/>
        </w:rPr>
      </w:pPr>
      <w:r>
        <w:rPr>
          <w:sz w:val="26"/>
        </w:rPr>
        <w:t xml:space="preserve">    2. Предложения по проекту изменений и дополнений в Устав муниципального образования «Кировское сельское поселение» направляются в письменном виде председателю Собрания депутатов - главе Кировского сельского поселения (ул. Стадионная, 7, х. Хуторской, Зимовниковский район, Ростовская область, 347474) в течение 30 дней со дня опубликования (обнародования) указанного проекта.</w:t>
      </w:r>
    </w:p>
    <w:p w14:paraId="C9000000">
      <w:pPr>
        <w:spacing w:line="240" w:lineRule="exact"/>
        <w:jc w:val="both"/>
        <w:rPr>
          <w:sz w:val="26"/>
        </w:rPr>
      </w:pPr>
      <w:r>
        <w:rPr>
          <w:sz w:val="26"/>
        </w:rPr>
        <w:t xml:space="preserve">    3. Для обсуждения проекта изменений и дополнений в Устав проводятся публичные слушания.</w:t>
      </w:r>
    </w:p>
    <w:p w14:paraId="CA000000">
      <w:pPr>
        <w:spacing w:line="240" w:lineRule="exact"/>
        <w:jc w:val="both"/>
        <w:rPr>
          <w:sz w:val="26"/>
        </w:rPr>
      </w:pPr>
      <w:r>
        <w:rPr>
          <w:sz w:val="26"/>
        </w:rPr>
        <w:t xml:space="preserve">    4. Публичные слушания по проекту изменений и дополнений в Устав назначаются решением Собрания депутатов Кировского сельского поселения.</w:t>
      </w:r>
    </w:p>
    <w:p w14:paraId="CB000000">
      <w:pPr>
        <w:spacing w:line="240" w:lineRule="exact"/>
        <w:jc w:val="both"/>
        <w:rPr>
          <w:sz w:val="26"/>
        </w:rPr>
      </w:pPr>
      <w:r>
        <w:rPr>
          <w:sz w:val="26"/>
        </w:rPr>
        <w:t xml:space="preserve">    5. Решение Собрания депутатов Кировского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(обнародованию).</w:t>
      </w:r>
    </w:p>
    <w:p w14:paraId="CC000000">
      <w:pPr>
        <w:spacing w:line="240" w:lineRule="exact"/>
        <w:ind w:left="0" w:firstLine="284"/>
        <w:jc w:val="both"/>
        <w:rPr>
          <w:sz w:val="26"/>
        </w:rPr>
      </w:pPr>
      <w:r>
        <w:rPr>
          <w:sz w:val="26"/>
        </w:rPr>
        <w:t xml:space="preserve">6. На публичных слушаниях по проекту изменений и дополнений в Устав выступает с докладом и председательствует председатель Собрания депутатов - глава Кировского сельского поселения либо иное лицо, </w:t>
      </w:r>
      <w:r>
        <w:rPr>
          <w:sz w:val="26"/>
          <w:lang w:val="ru-RU"/>
        </w:rPr>
        <w:t>определённое</w:t>
      </w:r>
      <w:r>
        <w:rPr>
          <w:sz w:val="26"/>
        </w:rPr>
        <w:t xml:space="preserve"> Собранием депутатов Кировского сельского поселения.</w:t>
      </w:r>
    </w:p>
    <w:p w14:paraId="CD000000">
      <w:pPr>
        <w:spacing w:line="240" w:lineRule="exact"/>
        <w:ind w:left="0" w:firstLine="284"/>
        <w:jc w:val="both"/>
        <w:rPr>
          <w:sz w:val="26"/>
        </w:rPr>
      </w:pPr>
      <w:r>
        <w:rPr>
          <w:sz w:val="26"/>
        </w:rPr>
        <w:t>7. Для ведения протокола публичных слушаний председательствующий определяет секретаря публичных слушаний.</w:t>
      </w:r>
    </w:p>
    <w:p w14:paraId="CE000000">
      <w:pPr>
        <w:spacing w:line="240" w:lineRule="exact"/>
        <w:ind w:left="0" w:firstLine="284"/>
        <w:jc w:val="both"/>
        <w:rPr>
          <w:sz w:val="26"/>
        </w:rPr>
      </w:pPr>
      <w:r>
        <w:rPr>
          <w:sz w:val="26"/>
        </w:rPr>
        <w:t xml:space="preserve">8. Участникам публичных слушаний обеспечивается возможность высказать </w:t>
      </w:r>
      <w:r>
        <w:rPr>
          <w:sz w:val="26"/>
          <w:lang w:val="ru-RU"/>
        </w:rPr>
        <w:t>своё</w:t>
      </w:r>
      <w:r>
        <w:rPr>
          <w:sz w:val="26"/>
        </w:rPr>
        <w:t xml:space="preserve"> мнение по проекту изменений и дополнений в Устав. По истечении времени, </w:t>
      </w:r>
      <w:r>
        <w:rPr>
          <w:sz w:val="26"/>
          <w:lang w:val="ru-RU"/>
        </w:rPr>
        <w:t>отведённого</w:t>
      </w:r>
      <w:r>
        <w:rPr>
          <w:sz w:val="26"/>
        </w:rPr>
        <w:t xml:space="preserve">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изменений и дополнений в Устав заносятся в протокол публичных слушаний, письменные замечания и предложения приобщаются к протоколу.</w:t>
      </w:r>
    </w:p>
    <w:p w14:paraId="CF000000">
      <w:pPr>
        <w:spacing w:line="240" w:lineRule="exact"/>
        <w:ind w:left="0" w:firstLine="284"/>
        <w:jc w:val="both"/>
        <w:rPr>
          <w:sz w:val="26"/>
        </w:rPr>
      </w:pPr>
      <w:r>
        <w:rPr>
          <w:sz w:val="26"/>
        </w:rPr>
        <w:t>9. О результатах публичных слушаний составляется заключение, подписываемое председателем Собрания депутатов - главой Кировского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14:paraId="D0000000">
      <w:pPr>
        <w:pStyle w:val="11"/>
        <w:spacing w:after="0" w:line="240" w:lineRule="exact"/>
        <w:jc w:val="both"/>
        <w:rPr>
          <w:sz w:val="26"/>
        </w:rPr>
      </w:pPr>
      <w:r>
        <w:rPr>
          <w:sz w:val="26"/>
        </w:rPr>
        <w:t xml:space="preserve">    10. Поступившие от населения замечания и предложения по проекту изменений и дополнений в Устав носят рекомендательный характер. Указанные замечания и предложения учитываются при подготовке проекта изменений и дополнений в Устав и рассматриваются на заседании Собрания депутатов Кировского сельского поселения.</w:t>
      </w:r>
    </w:p>
    <w:p w14:paraId="D1000000">
      <w:pPr>
        <w:pStyle w:val="11"/>
        <w:spacing w:after="0" w:line="240" w:lineRule="exact"/>
        <w:jc w:val="both"/>
      </w:pPr>
      <w:r>
        <w:rPr>
          <w:sz w:val="26"/>
        </w:rPr>
        <w:t xml:space="preserve">    11. </w:t>
      </w:r>
      <w:r>
        <w:rPr>
          <w:sz w:val="26"/>
          <w:lang w:val="ru-RU"/>
        </w:rPr>
        <w:t>Учёт</w:t>
      </w:r>
      <w:r>
        <w:rPr>
          <w:sz w:val="26"/>
        </w:rPr>
        <w:t xml:space="preserve"> предложений по проекту муниципального правового акта о внесении изменений и дополнений в Устав муниципального образования «Кировское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sectPr>
      <w:pgSz w:w="11906" w:h="16838"/>
      <w:pgMar w:top="720" w:right="850" w:bottom="426" w:left="1701"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XO Thames">
    <w:panose1 w:val="02020603050405020304"/>
    <w:charset w:val="00"/>
    <w:family w:val="auto"/>
    <w:pitch w:val="default"/>
    <w:sig w:usb0="800006FF" w:usb1="0000285A" w:usb2="00000000" w:usb3="00000000" w:csb0="20000015" w:csb1="00000000"/>
  </w:font>
  <w:font w:name="Segoe UI">
    <w:panose1 w:val="020B0502040204020203"/>
    <w:charset w:val="00"/>
    <w:family w:val="auto"/>
    <w:pitch w:val="default"/>
    <w:sig w:usb0="E4002EFF" w:usb1="C000E47F" w:usb2="00000009" w:usb3="00000000" w:csb0="200001FF" w:csb1="00000000"/>
  </w:font>
  <w:font w:name="Liberation Sans">
    <w:panose1 w:val="020B0604020202020204"/>
    <w:charset w:val="00"/>
    <w:family w:val="auto"/>
    <w:pitch w:val="default"/>
    <w:sig w:usb0="E0000AFF" w:usb1="500078FF" w:usb2="00000021" w:usb3="00000000" w:csb0="600001BF" w:csb1="DFF7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footnotePr>
    <w:footnote w:id="0"/>
    <w:footnote w:id="1"/>
  </w:footnotePr>
  <w:endnotePr>
    <w:endnote w:id="0"/>
    <w:endnote w:id="1"/>
  </w:endnotePr>
  <w:compat>
    <w:compatSetting w:name="compatibilityMode" w:uri="http://schemas.microsoft.com/office/word" w:val="15"/>
  </w:compat>
  <w:rsids>
    <w:rsidRoot w:val="00000000"/>
    <w:rsid w:val="4AF25CE6"/>
    <w:rsid w:val="56CA2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Asci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List Paragraph"/>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paragraph" w:styleId="2">
    <w:name w:val="heading 1"/>
    <w:basedOn w:val="1"/>
    <w:next w:val="1"/>
    <w:qFormat/>
    <w:uiPriority w:val="9"/>
    <w:pPr>
      <w:keepNext/>
      <w:keepLines/>
      <w:spacing w:before="480"/>
      <w:outlineLvl w:val="0"/>
    </w:pPr>
    <w:rPr>
      <w:rFonts w:asciiTheme="majorAscii" w:hAnsiTheme="majorHAnsi"/>
      <w:b/>
      <w:color w:val="2E75B6" w:themeColor="accent1" w:themeShade="BF"/>
      <w:sz w:val="28"/>
    </w:rPr>
  </w:style>
  <w:style w:type="paragraph" w:styleId="3">
    <w:name w:val="heading 2"/>
    <w:basedOn w:val="1"/>
    <w:next w:val="1"/>
    <w:qFormat/>
    <w:uiPriority w:val="9"/>
    <w:pPr>
      <w:keepNext/>
      <w:widowControl w:val="0"/>
      <w:spacing w:before="240" w:after="60"/>
      <w:outlineLvl w:val="1"/>
    </w:pPr>
    <w:rPr>
      <w:rFonts w:ascii="Arial" w:hAnsi="Arial"/>
      <w:b/>
      <w:i/>
      <w:sz w:val="28"/>
    </w:rPr>
  </w:style>
  <w:style w:type="paragraph" w:styleId="4">
    <w:name w:val="heading 3"/>
    <w:next w:val="1"/>
    <w:qFormat/>
    <w:uiPriority w:val="9"/>
    <w:pPr>
      <w:spacing w:before="120" w:after="120" w:line="264"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qFormat/>
    <w:uiPriority w:val="9"/>
    <w:pPr>
      <w:spacing w:before="120" w:after="120" w:line="264"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64"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uiPriority w:val="0"/>
    <w:tblPr>
      <w:tblCellMar>
        <w:top w:w="0" w:type="dxa"/>
        <w:left w:w="108" w:type="dxa"/>
        <w:bottom w:w="0" w:type="dxa"/>
        <w:right w:w="108" w:type="dxa"/>
      </w:tblCellMar>
    </w:tblPr>
  </w:style>
  <w:style w:type="character" w:styleId="9">
    <w:name w:val="Hyperlink"/>
    <w:uiPriority w:val="0"/>
    <w:rPr>
      <w:color w:val="0000FF"/>
      <w:u w:val="single"/>
    </w:rPr>
  </w:style>
  <w:style w:type="paragraph" w:styleId="10">
    <w:name w:val="Balloon Text"/>
    <w:basedOn w:val="1"/>
    <w:uiPriority w:val="0"/>
    <w:rPr>
      <w:rFonts w:ascii="Segoe UI" w:hAnsi="Segoe UI"/>
      <w:sz w:val="18"/>
    </w:rPr>
  </w:style>
  <w:style w:type="paragraph" w:styleId="11">
    <w:name w:val="Body Text 2"/>
    <w:basedOn w:val="1"/>
    <w:uiPriority w:val="0"/>
    <w:pPr>
      <w:spacing w:after="120" w:line="480" w:lineRule="auto"/>
    </w:pPr>
  </w:style>
  <w:style w:type="paragraph" w:styleId="12">
    <w:name w:val="toc 8"/>
    <w:next w:val="1"/>
    <w:uiPriority w:val="39"/>
    <w:pPr>
      <w:spacing w:before="0" w:after="160" w:line="264" w:lineRule="auto"/>
      <w:ind w:left="1400" w:right="0" w:firstLine="0"/>
      <w:jc w:val="left"/>
    </w:pPr>
    <w:rPr>
      <w:rFonts w:ascii="XO Thames" w:hAnsi="XO Thames" w:eastAsiaTheme="minorEastAsia" w:cstheme="minorBidi"/>
      <w:color w:val="000000"/>
      <w:spacing w:val="0"/>
      <w:sz w:val="28"/>
    </w:rPr>
  </w:style>
  <w:style w:type="paragraph" w:styleId="13">
    <w:name w:val="toc 9"/>
    <w:next w:val="1"/>
    <w:uiPriority w:val="39"/>
    <w:pPr>
      <w:spacing w:before="0" w:after="160" w:line="264" w:lineRule="auto"/>
      <w:ind w:left="1600" w:right="0" w:firstLine="0"/>
      <w:jc w:val="left"/>
    </w:pPr>
    <w:rPr>
      <w:rFonts w:ascii="XO Thames" w:hAnsi="XO Thames" w:eastAsiaTheme="minorEastAsia" w:cstheme="minorBidi"/>
      <w:color w:val="000000"/>
      <w:spacing w:val="0"/>
      <w:sz w:val="28"/>
    </w:rPr>
  </w:style>
  <w:style w:type="paragraph" w:styleId="14">
    <w:name w:val="toc 7"/>
    <w:next w:val="1"/>
    <w:uiPriority w:val="39"/>
    <w:pPr>
      <w:spacing w:before="0" w:after="160" w:line="264" w:lineRule="auto"/>
      <w:ind w:left="1200" w:right="0" w:firstLine="0"/>
      <w:jc w:val="left"/>
    </w:pPr>
    <w:rPr>
      <w:rFonts w:ascii="XO Thames" w:hAnsi="XO Thames" w:eastAsiaTheme="minorEastAsia" w:cstheme="minorBidi"/>
      <w:color w:val="000000"/>
      <w:spacing w:val="0"/>
      <w:sz w:val="28"/>
    </w:rPr>
  </w:style>
  <w:style w:type="paragraph" w:styleId="15">
    <w:name w:val="Body Text"/>
    <w:basedOn w:val="1"/>
    <w:uiPriority w:val="0"/>
    <w:pPr>
      <w:jc w:val="both"/>
    </w:pPr>
  </w:style>
  <w:style w:type="paragraph" w:styleId="16">
    <w:name w:val="toc 1"/>
    <w:next w:val="1"/>
    <w:uiPriority w:val="39"/>
    <w:pPr>
      <w:spacing w:before="0" w:after="160" w:line="264" w:lineRule="auto"/>
      <w:ind w:left="0" w:right="0" w:firstLine="0"/>
      <w:jc w:val="left"/>
    </w:pPr>
    <w:rPr>
      <w:rFonts w:ascii="XO Thames" w:hAnsi="XO Thames" w:eastAsiaTheme="minorEastAsia" w:cstheme="minorBidi"/>
      <w:b/>
      <w:color w:val="000000"/>
      <w:spacing w:val="0"/>
      <w:sz w:val="28"/>
    </w:rPr>
  </w:style>
  <w:style w:type="paragraph" w:styleId="17">
    <w:name w:val="toc 6"/>
    <w:next w:val="1"/>
    <w:uiPriority w:val="39"/>
    <w:pPr>
      <w:spacing w:before="0" w:after="160" w:line="264" w:lineRule="auto"/>
      <w:ind w:left="1000" w:right="0" w:firstLine="0"/>
      <w:jc w:val="left"/>
    </w:pPr>
    <w:rPr>
      <w:rFonts w:ascii="XO Thames" w:hAnsi="XO Thames" w:eastAsiaTheme="minorEastAsia" w:cstheme="minorBidi"/>
      <w:color w:val="000000"/>
      <w:spacing w:val="0"/>
      <w:sz w:val="28"/>
    </w:rPr>
  </w:style>
  <w:style w:type="paragraph" w:styleId="18">
    <w:name w:val="toc 3"/>
    <w:next w:val="1"/>
    <w:uiPriority w:val="39"/>
    <w:pPr>
      <w:spacing w:before="0" w:after="160" w:line="264" w:lineRule="auto"/>
      <w:ind w:left="400" w:right="0" w:firstLine="0"/>
      <w:jc w:val="left"/>
    </w:pPr>
    <w:rPr>
      <w:rFonts w:ascii="XO Thames" w:hAnsi="XO Thames" w:eastAsiaTheme="minorEastAsia" w:cstheme="minorBidi"/>
      <w:color w:val="000000"/>
      <w:spacing w:val="0"/>
      <w:sz w:val="28"/>
    </w:rPr>
  </w:style>
  <w:style w:type="paragraph" w:styleId="19">
    <w:name w:val="toc 2"/>
    <w:next w:val="1"/>
    <w:uiPriority w:val="39"/>
    <w:pPr>
      <w:spacing w:before="0" w:after="160" w:line="264" w:lineRule="auto"/>
      <w:ind w:left="200" w:right="0" w:firstLine="0"/>
      <w:jc w:val="left"/>
    </w:pPr>
    <w:rPr>
      <w:rFonts w:ascii="XO Thames" w:hAnsi="XO Thames" w:eastAsiaTheme="minorEastAsia" w:cstheme="minorBidi"/>
      <w:color w:val="000000"/>
      <w:spacing w:val="0"/>
      <w:sz w:val="28"/>
    </w:rPr>
  </w:style>
  <w:style w:type="paragraph" w:styleId="20">
    <w:name w:val="toc 4"/>
    <w:next w:val="1"/>
    <w:uiPriority w:val="39"/>
    <w:pPr>
      <w:spacing w:before="0" w:after="160" w:line="264" w:lineRule="auto"/>
      <w:ind w:left="600" w:right="0" w:firstLine="0"/>
      <w:jc w:val="left"/>
    </w:pPr>
    <w:rPr>
      <w:rFonts w:ascii="XO Thames" w:hAnsi="XO Thames" w:eastAsiaTheme="minorEastAsia" w:cstheme="minorBidi"/>
      <w:color w:val="000000"/>
      <w:spacing w:val="0"/>
      <w:sz w:val="28"/>
    </w:rPr>
  </w:style>
  <w:style w:type="paragraph" w:styleId="21">
    <w:name w:val="toc 5"/>
    <w:next w:val="1"/>
    <w:qFormat/>
    <w:uiPriority w:val="39"/>
    <w:pPr>
      <w:spacing w:before="0" w:after="160" w:line="264" w:lineRule="auto"/>
      <w:ind w:left="800" w:right="0" w:firstLine="0"/>
      <w:jc w:val="left"/>
    </w:pPr>
    <w:rPr>
      <w:rFonts w:ascii="XO Thames" w:hAnsi="XO Thames" w:eastAsiaTheme="minorEastAsia" w:cstheme="minorBidi"/>
      <w:color w:val="000000"/>
      <w:spacing w:val="0"/>
      <w:sz w:val="28"/>
    </w:rPr>
  </w:style>
  <w:style w:type="paragraph" w:styleId="22">
    <w:name w:val="Body Text Indent"/>
    <w:basedOn w:val="1"/>
    <w:uiPriority w:val="0"/>
    <w:pPr>
      <w:spacing w:after="120"/>
      <w:ind w:left="283" w:firstLine="0"/>
    </w:pPr>
  </w:style>
  <w:style w:type="paragraph" w:styleId="23">
    <w:name w:val="Title"/>
    <w:basedOn w:val="1"/>
    <w:next w:val="15"/>
    <w:qFormat/>
    <w:uiPriority w:val="10"/>
    <w:pPr>
      <w:keepNext/>
      <w:spacing w:before="240" w:after="120"/>
    </w:pPr>
    <w:rPr>
      <w:rFonts w:ascii="Liberation Sans" w:hAnsi="Liberation Sans"/>
      <w:sz w:val="28"/>
    </w:rPr>
  </w:style>
  <w:style w:type="paragraph" w:styleId="24">
    <w:name w:val="Subtitle"/>
    <w:next w:val="1"/>
    <w:qFormat/>
    <w:uiPriority w:val="11"/>
    <w:pPr>
      <w:spacing w:before="0" w:after="160" w:line="264" w:lineRule="auto"/>
      <w:ind w:left="0" w:right="0" w:firstLine="0"/>
      <w:jc w:val="both"/>
    </w:pPr>
    <w:rPr>
      <w:rFonts w:ascii="XO Thames" w:hAnsi="XO Thames" w:eastAsiaTheme="minorEastAsia" w:cstheme="minorBidi"/>
      <w:i/>
      <w:color w:val="000000"/>
      <w:spacing w:val="0"/>
      <w:sz w:val="24"/>
    </w:rPr>
  </w:style>
  <w:style w:type="paragraph" w:customStyle="1" w:styleId="25">
    <w:name w:val="ConsPlusTitle"/>
    <w:link w:val="26"/>
    <w:uiPriority w:val="0"/>
    <w:pPr>
      <w:widowControl w:val="0"/>
      <w:spacing w:before="0" w:after="0" w:line="240" w:lineRule="auto"/>
      <w:ind w:left="0" w:right="0" w:firstLine="0"/>
      <w:jc w:val="left"/>
    </w:pPr>
    <w:rPr>
      <w:rFonts w:ascii="Arial" w:hAnsi="Arial" w:eastAsiaTheme="minorEastAsia" w:cstheme="minorBidi"/>
      <w:b/>
      <w:color w:val="000000"/>
      <w:spacing w:val="0"/>
      <w:sz w:val="20"/>
    </w:rPr>
  </w:style>
  <w:style w:type="character" w:customStyle="1" w:styleId="26">
    <w:name w:val="ConsPlusTitle1"/>
    <w:link w:val="25"/>
    <w:uiPriority w:val="0"/>
    <w:rPr>
      <w:rFonts w:ascii="Arial" w:hAnsi="Arial"/>
      <w:b/>
      <w:sz w:val="20"/>
    </w:rPr>
  </w:style>
  <w:style w:type="paragraph" w:customStyle="1" w:styleId="27">
    <w:name w:val="ConsTitle"/>
    <w:link w:val="28"/>
    <w:uiPriority w:val="0"/>
    <w:pPr>
      <w:widowControl w:val="0"/>
      <w:spacing w:before="0" w:after="0" w:line="240" w:lineRule="auto"/>
      <w:ind w:left="0" w:right="0" w:firstLine="0"/>
      <w:jc w:val="left"/>
    </w:pPr>
    <w:rPr>
      <w:rFonts w:ascii="Arial" w:hAnsi="Arial" w:eastAsiaTheme="minorEastAsia" w:cstheme="minorBidi"/>
      <w:b/>
      <w:color w:val="000000"/>
      <w:spacing w:val="0"/>
      <w:sz w:val="16"/>
    </w:rPr>
  </w:style>
  <w:style w:type="character" w:customStyle="1" w:styleId="28">
    <w:name w:val="ConsTitle1"/>
    <w:link w:val="27"/>
    <w:uiPriority w:val="0"/>
    <w:rPr>
      <w:rFonts w:ascii="Arial" w:hAnsi="Arial"/>
      <w:b/>
      <w:sz w:val="16"/>
    </w:rPr>
  </w:style>
  <w:style w:type="paragraph" w:customStyle="1" w:styleId="29">
    <w:name w:val="Footnote"/>
    <w:link w:val="30"/>
    <w:qFormat/>
    <w:uiPriority w:val="0"/>
    <w:pPr>
      <w:spacing w:before="0" w:after="160" w:line="264" w:lineRule="auto"/>
      <w:ind w:left="0" w:right="0" w:firstLine="851"/>
      <w:jc w:val="both"/>
    </w:pPr>
    <w:rPr>
      <w:rFonts w:ascii="XO Thames" w:hAnsi="XO Thames" w:eastAsiaTheme="minorEastAsia" w:cstheme="minorBidi"/>
      <w:color w:val="000000"/>
      <w:spacing w:val="0"/>
      <w:sz w:val="22"/>
    </w:rPr>
  </w:style>
  <w:style w:type="character" w:customStyle="1" w:styleId="30">
    <w:name w:val="Footnote1"/>
    <w:link w:val="29"/>
    <w:uiPriority w:val="0"/>
    <w:rPr>
      <w:rFonts w:ascii="XO Thames" w:hAnsi="XO Thames"/>
      <w:sz w:val="22"/>
    </w:rPr>
  </w:style>
  <w:style w:type="paragraph" w:customStyle="1" w:styleId="31">
    <w:name w:val="Header and Footer"/>
    <w:link w:val="32"/>
    <w:qFormat/>
    <w:uiPriority w:val="0"/>
    <w:pPr>
      <w:spacing w:before="0" w:after="160" w:line="240" w:lineRule="auto"/>
      <w:ind w:left="0" w:right="0" w:firstLine="0"/>
      <w:jc w:val="both"/>
    </w:pPr>
    <w:rPr>
      <w:rFonts w:ascii="XO Thames" w:hAnsi="XO Thames" w:eastAsiaTheme="minorEastAsia" w:cstheme="minorBidi"/>
      <w:color w:val="000000"/>
      <w:spacing w:val="0"/>
      <w:sz w:val="20"/>
    </w:rPr>
  </w:style>
  <w:style w:type="character" w:customStyle="1" w:styleId="32">
    <w:name w:val="Header and Footer1"/>
    <w:link w:val="31"/>
    <w:qFormat/>
    <w:uiPriority w:val="0"/>
    <w:rPr>
      <w:rFonts w:ascii="XO Thames" w:hAnsi="XO Thames"/>
      <w:sz w:val="20"/>
    </w:rPr>
  </w:style>
  <w:style w:type="paragraph" w:customStyle="1" w:styleId="33">
    <w:name w:val="ConsPlusNormal"/>
    <w:link w:val="34"/>
    <w:uiPriority w:val="0"/>
    <w:pPr>
      <w:widowControl w:val="0"/>
      <w:spacing w:before="0" w:after="0" w:line="240" w:lineRule="auto"/>
      <w:ind w:left="0" w:right="0" w:firstLine="720"/>
      <w:jc w:val="left"/>
    </w:pPr>
    <w:rPr>
      <w:rFonts w:ascii="Arial" w:hAnsi="Arial" w:eastAsiaTheme="minorEastAsia" w:cstheme="minorBidi"/>
      <w:color w:val="000000"/>
      <w:spacing w:val="0"/>
      <w:sz w:val="20"/>
    </w:rPr>
  </w:style>
  <w:style w:type="character" w:customStyle="1" w:styleId="34">
    <w:name w:val="ConsPlusNormal1"/>
    <w:link w:val="33"/>
    <w:uiPriority w:val="0"/>
    <w:rPr>
      <w:rFonts w:ascii="Arial" w:hAnsi="Arial"/>
      <w:sz w:val="20"/>
    </w:rPr>
  </w:style>
  <w:style w:type="paragraph" w:styleId="35">
    <w:name w:val="List Paragraph"/>
    <w:basedOn w:val="1"/>
    <w:qFormat/>
    <w:uiPriority w:val="0"/>
    <w:pPr>
      <w:ind w:left="720" w:firstLine="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TotalTime>20</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2024-05-08T11:36:00Z</dcterms:created>
  <dc:creator>User</dc:creator>
  <cp:lastModifiedBy>User</cp:lastModifiedBy>
  <dcterms:modified xsi:type="dcterms:W3CDTF">2024-05-08T10:41:02Z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3F195EFE1E99467E945AC0652CBEF22E_12</vt:lpwstr>
  </property>
</Properties>
</file>